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177B" w14:textId="77777777" w:rsidR="00A4057F" w:rsidRPr="007A7398" w:rsidRDefault="00A4057F" w:rsidP="00C926F0">
      <w:pPr>
        <w:spacing w:before="0" w:after="0"/>
        <w:rPr>
          <w:rFonts w:ascii="Arial" w:hAnsi="Arial" w:cs="Arial"/>
          <w:b/>
          <w:bCs/>
          <w:sz w:val="36"/>
          <w:szCs w:val="36"/>
        </w:rPr>
      </w:pPr>
      <w:bookmarkStart w:id="0" w:name="_Hlk508708009"/>
      <w:bookmarkStart w:id="1" w:name="_Toc71704585"/>
      <w:bookmarkStart w:id="2" w:name="_Hlk508708025"/>
      <w:r w:rsidRPr="007A7398">
        <w:rPr>
          <w:rFonts w:ascii="Arial" w:hAnsi="Arial" w:cs="Arial"/>
          <w:noProof/>
          <w:color w:val="EC0088"/>
        </w:rPr>
        <mc:AlternateContent>
          <mc:Choice Requires="wps">
            <w:drawing>
              <wp:anchor distT="0" distB="0" distL="114300" distR="114300" simplePos="0" relativeHeight="251673088" behindDoc="0" locked="0" layoutInCell="1" allowOverlap="1" wp14:anchorId="7B28DAB8" wp14:editId="695BAEA4">
                <wp:simplePos x="0" y="0"/>
                <wp:positionH relativeFrom="margin">
                  <wp:align>right</wp:align>
                </wp:positionH>
                <wp:positionV relativeFrom="paragraph">
                  <wp:posOffset>-3175</wp:posOffset>
                </wp:positionV>
                <wp:extent cx="2028825" cy="1333500"/>
                <wp:effectExtent l="0" t="0" r="0" b="0"/>
                <wp:wrapNone/>
                <wp:docPr id="840276244" name="Rectangle 840276244"/>
                <wp:cNvGraphicFramePr/>
                <a:graphic xmlns:a="http://schemas.openxmlformats.org/drawingml/2006/main">
                  <a:graphicData uri="http://schemas.microsoft.com/office/word/2010/wordprocessingShape">
                    <wps:wsp>
                      <wps:cNvSpPr/>
                      <wps:spPr>
                        <a:xfrm>
                          <a:off x="0" y="0"/>
                          <a:ext cx="2028825" cy="1333500"/>
                        </a:xfrm>
                        <a:prstGeom prst="rect">
                          <a:avLst/>
                        </a:prstGeom>
                        <a:no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43A7D47" w14:textId="77777777" w:rsidR="00A4057F" w:rsidRPr="004A6642" w:rsidRDefault="00A4057F" w:rsidP="00A4057F">
                            <w:pPr>
                              <w:jc w:val="right"/>
                              <w:rPr>
                                <w:rFonts w:ascii="Arial" w:hAnsi="Arial" w:cs="Arial"/>
                                <w:b/>
                                <w:bCs/>
                                <w:color w:val="EC0088"/>
                              </w:rPr>
                            </w:pPr>
                            <w:r w:rsidRPr="004A6642">
                              <w:rPr>
                                <w:rFonts w:ascii="Arial" w:hAnsi="Arial" w:cs="Arial"/>
                                <w:b/>
                                <w:bCs/>
                                <w:noProof/>
                                <w:color w:val="EC0088"/>
                              </w:rPr>
                              <w:drawing>
                                <wp:inline distT="0" distB="0" distL="0" distR="0" wp14:anchorId="30283AF4" wp14:editId="126A760A">
                                  <wp:extent cx="981710" cy="1229768"/>
                                  <wp:effectExtent l="0" t="0" r="8890" b="8890"/>
                                  <wp:docPr id="1113384883" name="Picture 4" descr="A logo for an offbeat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84883" name="Picture 4" descr="A logo for an offbeat educatio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7213" cy="1261716"/>
                                          </a:xfrm>
                                          <a:prstGeom prst="rect">
                                            <a:avLst/>
                                          </a:prstGeom>
                                          <a:noFill/>
                                          <a:ln>
                                            <a:noFill/>
                                          </a:ln>
                                        </pic:spPr>
                                      </pic:pic>
                                    </a:graphicData>
                                  </a:graphic>
                                </wp:inline>
                              </w:drawing>
                            </w:r>
                          </w:p>
                          <w:p w14:paraId="22E4D853" w14:textId="77777777" w:rsidR="00A4057F" w:rsidRPr="008C36FD" w:rsidRDefault="00A4057F" w:rsidP="00A4057F">
                            <w:pPr>
                              <w:jc w:val="right"/>
                              <w:rPr>
                                <w:rFonts w:ascii="Arial" w:hAnsi="Arial" w:cs="Arial"/>
                                <w:b/>
                                <w:bCs/>
                                <w:color w:val="EC008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8DAB8" id="Rectangle 840276244" o:spid="_x0000_s1026" style="position:absolute;margin-left:108.55pt;margin-top:-.25pt;width:159.75pt;height:10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" filled="f" stroked="f" strokeweight="1pt">
                <v:stroke dashstyle="dash"/>
                <v:textbox>
                  <w:txbxContent>
                    <w:p w14:paraId="143A7D47" w14:textId="77777777" w:rsidR="00A4057F" w:rsidRPr="004A6642" w:rsidRDefault="00A4057F" w:rsidP="00A4057F">
                      <w:pPr>
                        <w:jc w:val="right"/>
                        <w:rPr>
                          <w:rFonts w:ascii="Arial" w:hAnsi="Arial" w:cs="Arial"/>
                          <w:b/>
                          <w:bCs/>
                          <w:color w:val="EC0088"/>
                        </w:rPr>
                      </w:pPr>
                      <w:r w:rsidRPr="004A6642">
                        <w:rPr>
                          <w:rFonts w:ascii="Arial" w:hAnsi="Arial" w:cs="Arial"/>
                          <w:b/>
                          <w:bCs/>
                          <w:noProof/>
                          <w:color w:val="EC0088"/>
                        </w:rPr>
                        <w:drawing>
                          <wp:inline distT="0" distB="0" distL="0" distR="0" wp14:anchorId="30283AF4" wp14:editId="126A760A">
                            <wp:extent cx="981710" cy="1229768"/>
                            <wp:effectExtent l="0" t="0" r="8890" b="8890"/>
                            <wp:docPr id="1113384883" name="Picture 4" descr="A logo for an offbeat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84883" name="Picture 4" descr="A logo for an offbeat educatio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7213" cy="1261716"/>
                                    </a:xfrm>
                                    <a:prstGeom prst="rect">
                                      <a:avLst/>
                                    </a:prstGeom>
                                    <a:noFill/>
                                    <a:ln>
                                      <a:noFill/>
                                    </a:ln>
                                  </pic:spPr>
                                </pic:pic>
                              </a:graphicData>
                            </a:graphic>
                          </wp:inline>
                        </w:drawing>
                      </w:r>
                    </w:p>
                    <w:p w14:paraId="22E4D853" w14:textId="77777777" w:rsidR="00A4057F" w:rsidRPr="008C36FD" w:rsidRDefault="00A4057F" w:rsidP="00A4057F">
                      <w:pPr>
                        <w:jc w:val="right"/>
                        <w:rPr>
                          <w:rFonts w:ascii="Arial" w:hAnsi="Arial" w:cs="Arial"/>
                          <w:b/>
                          <w:bCs/>
                          <w:color w:val="EC0088"/>
                        </w:rPr>
                      </w:pPr>
                    </w:p>
                  </w:txbxContent>
                </v:textbox>
                <w10:wrap anchorx="margin"/>
              </v:rect>
            </w:pict>
          </mc:Fallback>
        </mc:AlternateContent>
      </w:r>
    </w:p>
    <w:p w14:paraId="247485DA" w14:textId="77777777" w:rsidR="00A4057F" w:rsidRPr="007A7398" w:rsidRDefault="00A4057F" w:rsidP="00C926F0">
      <w:pPr>
        <w:spacing w:before="0" w:after="0"/>
        <w:rPr>
          <w:rFonts w:ascii="Arial" w:hAnsi="Arial" w:cs="Arial"/>
          <w:b/>
          <w:bCs/>
          <w:sz w:val="36"/>
          <w:szCs w:val="36"/>
        </w:rPr>
      </w:pPr>
    </w:p>
    <w:p w14:paraId="253FD091" w14:textId="77777777" w:rsidR="00A4057F" w:rsidRPr="007A7398" w:rsidRDefault="00A4057F" w:rsidP="00C926F0">
      <w:pPr>
        <w:spacing w:before="0" w:after="0"/>
        <w:rPr>
          <w:rFonts w:ascii="Arial" w:hAnsi="Arial" w:cs="Arial"/>
          <w:b/>
          <w:bCs/>
          <w:sz w:val="36"/>
          <w:szCs w:val="36"/>
        </w:rPr>
      </w:pPr>
    </w:p>
    <w:p w14:paraId="1C311262" w14:textId="77777777" w:rsidR="00A4057F" w:rsidRPr="007A7398" w:rsidRDefault="00A4057F" w:rsidP="00C926F0">
      <w:pPr>
        <w:spacing w:before="0" w:after="0"/>
        <w:rPr>
          <w:rFonts w:ascii="Arial" w:hAnsi="Arial" w:cs="Arial"/>
          <w:b/>
          <w:bCs/>
          <w:sz w:val="36"/>
          <w:szCs w:val="36"/>
        </w:rPr>
      </w:pPr>
    </w:p>
    <w:p w14:paraId="219B0CED" w14:textId="77777777" w:rsidR="00A4057F" w:rsidRPr="007A7398" w:rsidRDefault="00A4057F" w:rsidP="00C926F0">
      <w:pPr>
        <w:spacing w:before="0" w:after="0"/>
        <w:rPr>
          <w:rFonts w:ascii="Arial" w:hAnsi="Arial" w:cs="Arial"/>
          <w:b/>
          <w:bCs/>
          <w:sz w:val="36"/>
          <w:szCs w:val="36"/>
        </w:rPr>
      </w:pPr>
    </w:p>
    <w:p w14:paraId="544B92F9" w14:textId="77777777" w:rsidR="00A4057F" w:rsidRPr="007A7398" w:rsidRDefault="00A4057F" w:rsidP="00C926F0">
      <w:pPr>
        <w:spacing w:before="0" w:after="0"/>
        <w:rPr>
          <w:rFonts w:ascii="Arial" w:hAnsi="Arial" w:cs="Arial"/>
          <w:b/>
          <w:bCs/>
          <w:sz w:val="72"/>
          <w:szCs w:val="72"/>
        </w:rPr>
      </w:pPr>
      <w:r w:rsidRPr="007A7398">
        <w:rPr>
          <w:rFonts w:ascii="Arial" w:hAnsi="Arial" w:cs="Arial"/>
          <w:b/>
          <w:bCs/>
          <w:sz w:val="72"/>
          <w:szCs w:val="72"/>
        </w:rPr>
        <w:t>Offbeat Education</w:t>
      </w:r>
    </w:p>
    <w:p w14:paraId="7252411B" w14:textId="77777777" w:rsidR="00A4057F" w:rsidRPr="007A7398" w:rsidRDefault="00A4057F" w:rsidP="00C926F0">
      <w:pPr>
        <w:spacing w:before="0" w:after="0"/>
        <w:rPr>
          <w:rFonts w:ascii="Arial" w:hAnsi="Arial" w:cs="Arial"/>
          <w:b/>
          <w:bCs/>
          <w:sz w:val="72"/>
          <w:szCs w:val="72"/>
        </w:rPr>
      </w:pPr>
    </w:p>
    <w:p w14:paraId="5898A32A" w14:textId="2A5C5843" w:rsidR="00A4057F" w:rsidRPr="007A7398" w:rsidRDefault="007A7398" w:rsidP="00C926F0">
      <w:pPr>
        <w:spacing w:before="0" w:after="0"/>
        <w:rPr>
          <w:rFonts w:ascii="Arial" w:hAnsi="Arial" w:cs="Arial"/>
          <w:b/>
          <w:bCs/>
          <w:color w:val="002B51"/>
          <w:sz w:val="72"/>
          <w:szCs w:val="72"/>
        </w:rPr>
      </w:pPr>
      <w:r w:rsidRPr="007A7398">
        <w:rPr>
          <w:rFonts w:ascii="Arial" w:hAnsi="Arial" w:cs="Arial"/>
          <w:b/>
          <w:bCs/>
          <w:color w:val="002B51"/>
          <w:sz w:val="72"/>
          <w:szCs w:val="72"/>
        </w:rPr>
        <w:t xml:space="preserve">GDPR </w:t>
      </w:r>
      <w:r w:rsidR="00DF2AC3">
        <w:rPr>
          <w:rFonts w:ascii="Arial" w:hAnsi="Arial" w:cs="Arial"/>
          <w:b/>
          <w:bCs/>
          <w:color w:val="002B51"/>
          <w:sz w:val="72"/>
          <w:szCs w:val="72"/>
        </w:rPr>
        <w:t xml:space="preserve">and Data Protection </w:t>
      </w:r>
      <w:r w:rsidR="00A4057F" w:rsidRPr="007A7398">
        <w:rPr>
          <w:rFonts w:ascii="Arial" w:hAnsi="Arial" w:cs="Arial"/>
          <w:b/>
          <w:bCs/>
          <w:color w:val="002B51"/>
          <w:sz w:val="72"/>
          <w:szCs w:val="72"/>
        </w:rPr>
        <w:t>Policy</w:t>
      </w:r>
    </w:p>
    <w:p w14:paraId="72B873EC" w14:textId="77777777" w:rsidR="00A4057F" w:rsidRPr="007A7398" w:rsidRDefault="00A4057F" w:rsidP="00C926F0">
      <w:pPr>
        <w:spacing w:before="0" w:after="0"/>
        <w:rPr>
          <w:rFonts w:ascii="Arial" w:hAnsi="Arial" w:cs="Arial"/>
          <w:b/>
          <w:bCs/>
          <w:color w:val="002B51"/>
          <w:sz w:val="72"/>
          <w:szCs w:val="72"/>
        </w:rPr>
      </w:pPr>
    </w:p>
    <w:p w14:paraId="294413A1" w14:textId="77777777" w:rsidR="00A4057F" w:rsidRPr="007A7398" w:rsidRDefault="00A4057F" w:rsidP="00C926F0">
      <w:pPr>
        <w:spacing w:before="0" w:after="0"/>
        <w:rPr>
          <w:rFonts w:ascii="Arial" w:hAnsi="Arial" w:cs="Arial"/>
          <w:b/>
          <w:bCs/>
          <w:color w:val="002B51"/>
          <w:sz w:val="72"/>
          <w:szCs w:val="72"/>
        </w:rPr>
      </w:pPr>
    </w:p>
    <w:p w14:paraId="33B1DABC" w14:textId="77777777" w:rsidR="00A4057F" w:rsidRPr="007A7398" w:rsidRDefault="00A4057F" w:rsidP="00C926F0">
      <w:pPr>
        <w:spacing w:before="0" w:after="0"/>
        <w:rPr>
          <w:rFonts w:ascii="Arial" w:hAnsi="Arial" w:cs="Arial"/>
          <w:b/>
          <w:bCs/>
          <w:color w:val="002B51"/>
          <w:sz w:val="72"/>
          <w:szCs w:val="72"/>
        </w:rPr>
      </w:pPr>
    </w:p>
    <w:p w14:paraId="49213091" w14:textId="77777777" w:rsidR="00A4057F" w:rsidRPr="007A7398" w:rsidRDefault="00A4057F" w:rsidP="00C926F0">
      <w:pPr>
        <w:spacing w:before="0" w:after="0"/>
        <w:rPr>
          <w:rFonts w:ascii="Arial" w:hAnsi="Arial" w:cs="Arial"/>
          <w:b/>
          <w:bCs/>
          <w:color w:val="002B51"/>
          <w:sz w:val="72"/>
          <w:szCs w:val="72"/>
        </w:rPr>
      </w:pPr>
    </w:p>
    <w:p w14:paraId="19511574" w14:textId="77777777" w:rsidR="00A4057F" w:rsidRPr="007A7398" w:rsidRDefault="00A4057F" w:rsidP="00C926F0">
      <w:pPr>
        <w:spacing w:before="0" w:after="0"/>
        <w:rPr>
          <w:rFonts w:ascii="Arial" w:hAnsi="Arial" w:cs="Arial"/>
          <w:b/>
          <w:bCs/>
          <w:color w:val="002B51"/>
          <w:sz w:val="72"/>
          <w:szCs w:val="72"/>
        </w:rPr>
      </w:pPr>
    </w:p>
    <w:p w14:paraId="56B0B065" w14:textId="77777777" w:rsidR="00A4057F" w:rsidRPr="007A7398" w:rsidRDefault="00A4057F" w:rsidP="00C926F0">
      <w:pPr>
        <w:spacing w:before="0" w:after="160"/>
        <w:rPr>
          <w:rFonts w:ascii="Arial" w:hAnsi="Arial" w:cs="Arial"/>
          <w:sz w:val="14"/>
          <w:szCs w:val="14"/>
        </w:rPr>
      </w:pPr>
    </w:p>
    <w:p w14:paraId="536C07CE" w14:textId="77777777" w:rsidR="00A4057F" w:rsidRPr="007A7398" w:rsidRDefault="00A4057F" w:rsidP="00C926F0">
      <w:pPr>
        <w:spacing w:before="0" w:after="0"/>
        <w:jc w:val="both"/>
        <w:rPr>
          <w:rFonts w:ascii="Arial" w:hAnsi="Arial" w:cs="Arial"/>
          <w:sz w:val="12"/>
        </w:rPr>
      </w:pPr>
    </w:p>
    <w:p w14:paraId="72744000" w14:textId="77777777" w:rsidR="00A4057F" w:rsidRPr="007A7398" w:rsidRDefault="00A4057F" w:rsidP="00C926F0">
      <w:pPr>
        <w:spacing w:before="0" w:after="0"/>
        <w:jc w:val="both"/>
        <w:rPr>
          <w:rFonts w:ascii="Arial" w:hAnsi="Arial" w:cs="Arial"/>
          <w:sz w:val="12"/>
        </w:rPr>
      </w:pPr>
    </w:p>
    <w:p w14:paraId="70C83BDB" w14:textId="77777777" w:rsidR="00A4057F" w:rsidRPr="007A7398" w:rsidRDefault="00A4057F" w:rsidP="00C926F0">
      <w:pPr>
        <w:spacing w:before="0" w:after="0"/>
        <w:jc w:val="both"/>
        <w:rPr>
          <w:rFonts w:ascii="Arial" w:hAnsi="Arial" w:cs="Arial"/>
          <w:sz w:val="12"/>
        </w:rPr>
      </w:pPr>
    </w:p>
    <w:p w14:paraId="4CAD2423" w14:textId="77777777" w:rsidR="00A4057F" w:rsidRPr="007A7398" w:rsidRDefault="00A4057F" w:rsidP="00C926F0">
      <w:pPr>
        <w:spacing w:before="0" w:after="0"/>
        <w:jc w:val="both"/>
        <w:rPr>
          <w:rFonts w:ascii="Arial" w:hAnsi="Arial" w:cs="Arial"/>
          <w:sz w:val="12"/>
        </w:rPr>
      </w:pPr>
    </w:p>
    <w:p w14:paraId="29503BFE" w14:textId="77777777" w:rsidR="00A4057F" w:rsidRPr="007A7398" w:rsidRDefault="00A4057F" w:rsidP="00C926F0">
      <w:pPr>
        <w:spacing w:before="0" w:after="0"/>
        <w:jc w:val="both"/>
        <w:rPr>
          <w:rFonts w:ascii="Arial" w:hAnsi="Arial" w:cs="Arial"/>
          <w:sz w:val="12"/>
        </w:rPr>
      </w:pPr>
    </w:p>
    <w:p w14:paraId="061A3A9F" w14:textId="77777777" w:rsidR="00A4057F" w:rsidRPr="007A7398" w:rsidRDefault="00A4057F" w:rsidP="00C926F0">
      <w:pPr>
        <w:spacing w:before="0" w:after="0"/>
        <w:jc w:val="both"/>
        <w:rPr>
          <w:rFonts w:ascii="Arial" w:hAnsi="Arial" w:cs="Arial"/>
          <w:sz w:val="12"/>
        </w:rPr>
      </w:pPr>
    </w:p>
    <w:p w14:paraId="374793D8" w14:textId="77777777" w:rsidR="00A4057F" w:rsidRPr="007A7398" w:rsidRDefault="00A4057F" w:rsidP="00C926F0">
      <w:pPr>
        <w:spacing w:before="0" w:after="0"/>
        <w:jc w:val="both"/>
        <w:rPr>
          <w:rFonts w:ascii="Arial" w:hAnsi="Arial" w:cs="Arial"/>
          <w:sz w:val="12"/>
        </w:rPr>
      </w:pPr>
    </w:p>
    <w:p w14:paraId="4FFF9425" w14:textId="77777777" w:rsidR="00A4057F" w:rsidRPr="007A7398" w:rsidRDefault="00A4057F" w:rsidP="00C926F0">
      <w:pPr>
        <w:spacing w:before="0" w:after="0"/>
        <w:jc w:val="both"/>
        <w:rPr>
          <w:rFonts w:ascii="Arial" w:hAnsi="Arial" w:cs="Arial"/>
          <w:sz w:val="12"/>
        </w:rPr>
      </w:pPr>
    </w:p>
    <w:p w14:paraId="1AE31EA5" w14:textId="77777777" w:rsidR="00A4057F" w:rsidRPr="007A7398" w:rsidRDefault="00A4057F" w:rsidP="00C926F0">
      <w:pPr>
        <w:spacing w:before="0" w:after="0"/>
        <w:jc w:val="both"/>
        <w:rPr>
          <w:rFonts w:ascii="Arial" w:hAnsi="Arial" w:cs="Arial"/>
          <w:sz w:val="12"/>
        </w:rPr>
      </w:pPr>
    </w:p>
    <w:p w14:paraId="161B5332" w14:textId="77777777" w:rsidR="00A4057F" w:rsidRPr="007A7398" w:rsidRDefault="00A4057F" w:rsidP="00C926F0">
      <w:pPr>
        <w:spacing w:before="0" w:after="0"/>
        <w:jc w:val="both"/>
        <w:rPr>
          <w:rFonts w:ascii="Arial" w:hAnsi="Arial" w:cs="Arial"/>
          <w:sz w:val="12"/>
        </w:rPr>
      </w:pPr>
    </w:p>
    <w:p w14:paraId="315361EF" w14:textId="77777777" w:rsidR="00A4057F" w:rsidRPr="007A7398" w:rsidRDefault="00A4057F" w:rsidP="00C926F0">
      <w:pPr>
        <w:spacing w:before="0" w:after="0"/>
        <w:jc w:val="both"/>
        <w:rPr>
          <w:rFonts w:ascii="Arial" w:hAnsi="Arial" w:cs="Arial"/>
          <w:sz w:val="12"/>
        </w:rPr>
      </w:pPr>
    </w:p>
    <w:p w14:paraId="66E0CD36" w14:textId="77777777" w:rsidR="00A4057F" w:rsidRPr="007A7398" w:rsidRDefault="00A4057F" w:rsidP="00C926F0">
      <w:pPr>
        <w:spacing w:before="0" w:after="0"/>
        <w:jc w:val="both"/>
        <w:rPr>
          <w:rFonts w:ascii="Arial" w:hAnsi="Arial" w:cs="Arial"/>
          <w:sz w:val="12"/>
        </w:rPr>
      </w:pPr>
    </w:p>
    <w:p w14:paraId="592D8415" w14:textId="77777777" w:rsidR="00A4057F" w:rsidRPr="007A7398" w:rsidRDefault="00A4057F" w:rsidP="00C926F0">
      <w:pPr>
        <w:spacing w:before="0" w:after="0"/>
        <w:jc w:val="both"/>
        <w:rPr>
          <w:rFonts w:ascii="Arial" w:hAnsi="Arial" w:cs="Arial"/>
          <w:sz w:val="12"/>
        </w:rPr>
      </w:pPr>
    </w:p>
    <w:p w14:paraId="4230EFF2" w14:textId="77777777" w:rsidR="00A4057F" w:rsidRPr="007A7398" w:rsidRDefault="00A4057F" w:rsidP="00C926F0">
      <w:pPr>
        <w:spacing w:before="0" w:after="0"/>
        <w:jc w:val="both"/>
        <w:rPr>
          <w:rFonts w:ascii="Arial" w:hAnsi="Arial" w:cs="Arial"/>
          <w:sz w:val="12"/>
        </w:rPr>
      </w:pPr>
    </w:p>
    <w:p w14:paraId="6A71FA57" w14:textId="77777777" w:rsidR="00A4057F" w:rsidRPr="007A7398" w:rsidRDefault="00A4057F" w:rsidP="00C926F0">
      <w:pPr>
        <w:spacing w:before="0" w:after="0"/>
        <w:jc w:val="both"/>
        <w:rPr>
          <w:rFonts w:ascii="Arial" w:hAnsi="Arial" w:cs="Arial"/>
          <w:sz w:val="12"/>
        </w:rPr>
      </w:pPr>
    </w:p>
    <w:p w14:paraId="319DDD3C" w14:textId="77777777" w:rsidR="00A4057F" w:rsidRPr="007A7398" w:rsidRDefault="00A4057F" w:rsidP="00C926F0">
      <w:pPr>
        <w:spacing w:before="0" w:after="0"/>
        <w:jc w:val="both"/>
        <w:rPr>
          <w:rFonts w:ascii="Arial" w:hAnsi="Arial" w:cs="Arial"/>
          <w:sz w:val="12"/>
        </w:rPr>
      </w:pPr>
    </w:p>
    <w:p w14:paraId="103D036B" w14:textId="77777777" w:rsidR="00A4057F" w:rsidRPr="007A7398" w:rsidRDefault="00A4057F" w:rsidP="00C926F0">
      <w:pPr>
        <w:spacing w:before="0" w:after="0"/>
        <w:jc w:val="both"/>
        <w:rPr>
          <w:rFonts w:ascii="Arial" w:hAnsi="Arial" w:cs="Arial"/>
          <w:sz w:val="12"/>
        </w:rPr>
      </w:pPr>
    </w:p>
    <w:p w14:paraId="0FB8D154" w14:textId="77777777" w:rsidR="00A4057F" w:rsidRPr="007A7398" w:rsidRDefault="00A4057F" w:rsidP="00C926F0">
      <w:pPr>
        <w:spacing w:before="0" w:after="0"/>
        <w:jc w:val="both"/>
        <w:rPr>
          <w:rFonts w:ascii="Arial" w:hAnsi="Arial" w:cs="Arial"/>
          <w:sz w:val="12"/>
        </w:rPr>
      </w:pPr>
    </w:p>
    <w:p w14:paraId="4043327F" w14:textId="77777777" w:rsidR="00A4057F" w:rsidRPr="007A7398" w:rsidRDefault="00A4057F" w:rsidP="00C926F0">
      <w:pPr>
        <w:spacing w:before="0" w:after="0"/>
        <w:jc w:val="both"/>
        <w:rPr>
          <w:rFonts w:ascii="Arial" w:hAnsi="Arial" w:cs="Arial"/>
          <w:sz w:val="12"/>
        </w:rPr>
      </w:pPr>
    </w:p>
    <w:p w14:paraId="6CF507B4" w14:textId="77777777" w:rsidR="00A4057F" w:rsidRPr="007A7398" w:rsidRDefault="00A4057F" w:rsidP="00C926F0">
      <w:pPr>
        <w:spacing w:before="0" w:after="0"/>
        <w:jc w:val="both"/>
        <w:rPr>
          <w:rFonts w:ascii="Arial" w:hAnsi="Arial" w:cs="Arial"/>
          <w:sz w:val="14"/>
          <w:szCs w:val="14"/>
        </w:rPr>
      </w:pPr>
    </w:p>
    <w:p w14:paraId="0FEAF279" w14:textId="5F048C88" w:rsidR="00A4057F" w:rsidRPr="00F75F78" w:rsidRDefault="00A4057F" w:rsidP="00C926F0">
      <w:pPr>
        <w:pStyle w:val="TOCHeading"/>
        <w:rPr>
          <w:rFonts w:ascii="Arial" w:hAnsi="Arial"/>
          <w:b/>
          <w:bCs/>
          <w:color w:val="002B51"/>
          <w:sz w:val="28"/>
          <w:szCs w:val="28"/>
        </w:rPr>
      </w:pPr>
    </w:p>
    <w:p w14:paraId="0CEB21A9" w14:textId="77777777" w:rsidR="00A4057F" w:rsidRPr="007A7398" w:rsidRDefault="00A4057F" w:rsidP="00C926F0">
      <w:pPr>
        <w:spacing w:before="0" w:after="0"/>
        <w:jc w:val="both"/>
        <w:rPr>
          <w:rFonts w:ascii="Arial" w:hAnsi="Arial" w:cs="Arial"/>
          <w:sz w:val="12"/>
        </w:rPr>
      </w:pPr>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002B51"/>
        <w:tblCellMar>
          <w:top w:w="23" w:type="dxa"/>
          <w:bottom w:w="23" w:type="dxa"/>
        </w:tblCellMar>
        <w:tblLook w:val="04A0" w:firstRow="1" w:lastRow="0" w:firstColumn="1" w:lastColumn="0" w:noHBand="0" w:noVBand="1"/>
      </w:tblPr>
      <w:tblGrid>
        <w:gridCol w:w="9781"/>
      </w:tblGrid>
      <w:tr w:rsidR="00A4057F" w:rsidRPr="007A7398" w14:paraId="79606239" w14:textId="77777777" w:rsidTr="00C926F0">
        <w:trPr>
          <w:trHeight w:val="283"/>
        </w:trPr>
        <w:tc>
          <w:tcPr>
            <w:tcW w:w="9781" w:type="dxa"/>
            <w:shd w:val="clear" w:color="auto" w:fill="002B51"/>
            <w:vAlign w:val="center"/>
          </w:tcPr>
          <w:p w14:paraId="33770DFD" w14:textId="77777777" w:rsidR="00A4057F" w:rsidRPr="007A7398" w:rsidRDefault="00A4057F" w:rsidP="00290D61">
            <w:pPr>
              <w:shd w:val="clear" w:color="auto" w:fill="002B51"/>
              <w:spacing w:before="0" w:after="0" w:line="240" w:lineRule="auto"/>
              <w:rPr>
                <w:rFonts w:ascii="Arial" w:eastAsia="Times New Roman" w:hAnsi="Arial" w:cs="Arial"/>
                <w:b/>
                <w:color w:val="FFFFFF" w:themeColor="background1"/>
                <w:szCs w:val="28"/>
              </w:rPr>
            </w:pPr>
            <w:r w:rsidRPr="007A7398">
              <w:rPr>
                <w:rFonts w:ascii="Arial" w:eastAsia="Times New Roman" w:hAnsi="Arial" w:cs="Arial"/>
                <w:b/>
                <w:color w:val="FFFFFF" w:themeColor="background1"/>
                <w:szCs w:val="28"/>
              </w:rPr>
              <w:t>Policy Details</w:t>
            </w:r>
          </w:p>
        </w:tc>
      </w:tr>
    </w:tbl>
    <w:p w14:paraId="01A51135" w14:textId="77777777" w:rsidR="00A4057F" w:rsidRPr="007A7398" w:rsidRDefault="00A4057F" w:rsidP="00C926F0">
      <w:pPr>
        <w:spacing w:before="0" w:after="0"/>
        <w:jc w:val="both"/>
        <w:rPr>
          <w:rFonts w:ascii="Arial" w:hAnsi="Arial" w:cs="Arial"/>
          <w:sz w:val="12"/>
        </w:rPr>
      </w:pPr>
    </w:p>
    <w:tbl>
      <w:tblPr>
        <w:tblW w:w="977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11" w:type="dxa"/>
          <w:bottom w:w="11" w:type="dxa"/>
        </w:tblCellMar>
        <w:tblLook w:val="04A0" w:firstRow="1" w:lastRow="0" w:firstColumn="1" w:lastColumn="0" w:noHBand="0" w:noVBand="1"/>
      </w:tblPr>
      <w:tblGrid>
        <w:gridCol w:w="2402"/>
        <w:gridCol w:w="2980"/>
        <w:gridCol w:w="1981"/>
        <w:gridCol w:w="2410"/>
      </w:tblGrid>
      <w:tr w:rsidR="00A4057F" w:rsidRPr="007A7398" w14:paraId="27E36E79" w14:textId="77777777" w:rsidTr="00C926F0">
        <w:trPr>
          <w:trHeight w:val="397"/>
        </w:trPr>
        <w:tc>
          <w:tcPr>
            <w:tcW w:w="2402" w:type="dxa"/>
            <w:tcBorders>
              <w:left w:val="single" w:sz="4" w:space="0" w:color="808080" w:themeColor="background1" w:themeShade="80"/>
            </w:tcBorders>
            <w:shd w:val="clear" w:color="auto" w:fill="F2F2F2"/>
            <w:vAlign w:val="center"/>
          </w:tcPr>
          <w:p w14:paraId="3491D255" w14:textId="77777777" w:rsidR="00A4057F" w:rsidRPr="007A7398" w:rsidRDefault="00A4057F" w:rsidP="00290D61">
            <w:pPr>
              <w:pStyle w:val="ListParagraph"/>
              <w:spacing w:before="0" w:after="0" w:line="240" w:lineRule="auto"/>
              <w:ind w:left="0"/>
              <w:rPr>
                <w:rFonts w:ascii="Arial" w:eastAsia="Times New Roman" w:hAnsi="Arial" w:cs="Arial"/>
                <w:color w:val="002B51"/>
              </w:rPr>
            </w:pPr>
            <w:r w:rsidRPr="007A7398">
              <w:rPr>
                <w:rFonts w:ascii="Arial" w:hAnsi="Arial" w:cs="Arial"/>
                <w:color w:val="002B51"/>
              </w:rPr>
              <w:t>Date Published:</w:t>
            </w:r>
          </w:p>
        </w:tc>
        <w:sdt>
          <w:sdtPr>
            <w:rPr>
              <w:rFonts w:ascii="Arial" w:eastAsia="Times New Roman" w:hAnsi="Arial" w:cs="Arial"/>
              <w:sz w:val="21"/>
              <w:szCs w:val="21"/>
            </w:rPr>
            <w:id w:val="-1197923648"/>
            <w:placeholder>
              <w:docPart w:val="4ED9F5F6BDD54BA987140DB4677C20DF"/>
            </w:placeholder>
            <w:text/>
          </w:sdtPr>
          <w:sdtContent>
            <w:tc>
              <w:tcPr>
                <w:tcW w:w="2980" w:type="dxa"/>
                <w:vAlign w:val="center"/>
              </w:tcPr>
              <w:p w14:paraId="593EC392" w14:textId="11530B58" w:rsidR="00A4057F" w:rsidRPr="007A7398" w:rsidRDefault="00A4057F" w:rsidP="00290D61">
                <w:pPr>
                  <w:pStyle w:val="ListParagraph"/>
                  <w:spacing w:after="0" w:line="240" w:lineRule="auto"/>
                  <w:ind w:left="0"/>
                  <w:rPr>
                    <w:rFonts w:ascii="Arial" w:eastAsia="Times New Roman" w:hAnsi="Arial" w:cs="Arial"/>
                    <w:b/>
                    <w:sz w:val="21"/>
                    <w:szCs w:val="21"/>
                  </w:rPr>
                </w:pPr>
                <w:r w:rsidRPr="007A7398">
                  <w:rPr>
                    <w:rFonts w:ascii="Arial" w:eastAsia="Times New Roman" w:hAnsi="Arial" w:cs="Arial"/>
                    <w:sz w:val="21"/>
                    <w:szCs w:val="21"/>
                  </w:rPr>
                  <w:t xml:space="preserve"> </w:t>
                </w:r>
                <w:r w:rsidR="007A7398" w:rsidRPr="007A7398">
                  <w:rPr>
                    <w:rFonts w:ascii="Arial" w:eastAsia="Times New Roman" w:hAnsi="Arial" w:cs="Arial"/>
                    <w:sz w:val="21"/>
                    <w:szCs w:val="21"/>
                  </w:rPr>
                  <w:t>29.11.25</w:t>
                </w:r>
              </w:p>
            </w:tc>
          </w:sdtContent>
        </w:sdt>
        <w:tc>
          <w:tcPr>
            <w:tcW w:w="1981" w:type="dxa"/>
            <w:shd w:val="clear" w:color="auto" w:fill="F2F2F2"/>
            <w:vAlign w:val="center"/>
          </w:tcPr>
          <w:p w14:paraId="57E1A253" w14:textId="77777777" w:rsidR="00A4057F" w:rsidRPr="007A7398" w:rsidRDefault="00A4057F" w:rsidP="00290D61">
            <w:pPr>
              <w:pStyle w:val="ListParagraph"/>
              <w:spacing w:after="0" w:line="240" w:lineRule="auto"/>
              <w:ind w:left="0"/>
              <w:rPr>
                <w:rFonts w:ascii="Arial" w:eastAsia="Times New Roman" w:hAnsi="Arial" w:cs="Arial"/>
                <w:b/>
                <w:color w:val="002B51"/>
              </w:rPr>
            </w:pPr>
            <w:r w:rsidRPr="007A7398">
              <w:rPr>
                <w:rFonts w:ascii="Arial" w:hAnsi="Arial" w:cs="Arial"/>
                <w:color w:val="002B51"/>
              </w:rPr>
              <w:t>Version Number:</w:t>
            </w:r>
          </w:p>
        </w:tc>
        <w:sdt>
          <w:sdtPr>
            <w:rPr>
              <w:rFonts w:ascii="Arial" w:eastAsia="Times New Roman" w:hAnsi="Arial" w:cs="Arial"/>
              <w:sz w:val="21"/>
              <w:szCs w:val="21"/>
            </w:rPr>
            <w:id w:val="-1607962277"/>
            <w:placeholder>
              <w:docPart w:val="11B1693A4A234863B64088CDDBDE1C1B"/>
            </w:placeholder>
            <w:text/>
          </w:sdtPr>
          <w:sdtContent>
            <w:tc>
              <w:tcPr>
                <w:tcW w:w="2410" w:type="dxa"/>
                <w:vAlign w:val="center"/>
              </w:tcPr>
              <w:p w14:paraId="061D2A10" w14:textId="77777777" w:rsidR="00A4057F" w:rsidRPr="007A7398" w:rsidRDefault="00A4057F" w:rsidP="00290D61">
                <w:pPr>
                  <w:pStyle w:val="ListParagraph"/>
                  <w:spacing w:after="0" w:line="240" w:lineRule="auto"/>
                  <w:ind w:left="0"/>
                  <w:rPr>
                    <w:rFonts w:ascii="Arial" w:eastAsia="Times New Roman" w:hAnsi="Arial" w:cs="Arial"/>
                    <w:b/>
                    <w:sz w:val="21"/>
                    <w:szCs w:val="21"/>
                  </w:rPr>
                </w:pPr>
                <w:r w:rsidRPr="007A7398">
                  <w:rPr>
                    <w:rFonts w:ascii="Arial" w:eastAsia="Times New Roman" w:hAnsi="Arial" w:cs="Arial"/>
                    <w:sz w:val="21"/>
                    <w:szCs w:val="21"/>
                  </w:rPr>
                  <w:t>1</w:t>
                </w:r>
              </w:p>
            </w:tc>
          </w:sdtContent>
        </w:sdt>
      </w:tr>
      <w:tr w:rsidR="00A4057F" w:rsidRPr="007A7398" w14:paraId="3F3E07F4" w14:textId="77777777" w:rsidTr="00C926F0">
        <w:trPr>
          <w:trHeight w:val="397"/>
        </w:trPr>
        <w:tc>
          <w:tcPr>
            <w:tcW w:w="2402" w:type="dxa"/>
            <w:tcBorders>
              <w:left w:val="single" w:sz="4" w:space="0" w:color="808080" w:themeColor="background1" w:themeShade="80"/>
              <w:bottom w:val="single" w:sz="4" w:space="0" w:color="808080" w:themeColor="background1" w:themeShade="80"/>
            </w:tcBorders>
            <w:shd w:val="clear" w:color="auto" w:fill="F2F2F2"/>
            <w:vAlign w:val="center"/>
          </w:tcPr>
          <w:p w14:paraId="5B11D672" w14:textId="77777777" w:rsidR="00A4057F" w:rsidRPr="007A7398" w:rsidRDefault="00A4057F" w:rsidP="00290D61">
            <w:pPr>
              <w:pStyle w:val="ListParagraph"/>
              <w:spacing w:before="0" w:after="0" w:line="240" w:lineRule="auto"/>
              <w:ind w:left="0"/>
              <w:rPr>
                <w:rFonts w:ascii="Arial" w:eastAsia="Times New Roman" w:hAnsi="Arial" w:cs="Arial"/>
                <w:color w:val="002B51"/>
              </w:rPr>
            </w:pPr>
            <w:r w:rsidRPr="007A7398">
              <w:rPr>
                <w:rFonts w:ascii="Arial" w:hAnsi="Arial" w:cs="Arial"/>
                <w:color w:val="002B51"/>
              </w:rPr>
              <w:t>Date of Next Review:</w:t>
            </w:r>
          </w:p>
        </w:tc>
        <w:sdt>
          <w:sdtPr>
            <w:rPr>
              <w:rFonts w:ascii="Arial" w:eastAsia="Times New Roman" w:hAnsi="Arial" w:cs="Arial"/>
              <w:sz w:val="21"/>
              <w:szCs w:val="21"/>
            </w:rPr>
            <w:id w:val="164132624"/>
            <w:placeholder>
              <w:docPart w:val="BCEAC3054A3049B6AF1FE61FA8CBA5BB"/>
            </w:placeholder>
            <w:text/>
          </w:sdtPr>
          <w:sdtContent>
            <w:tc>
              <w:tcPr>
                <w:tcW w:w="7371" w:type="dxa"/>
                <w:gridSpan w:val="3"/>
                <w:vAlign w:val="center"/>
              </w:tcPr>
              <w:p w14:paraId="565CBFFC" w14:textId="4760B7D7" w:rsidR="00A4057F" w:rsidRPr="007A7398" w:rsidRDefault="007A7398" w:rsidP="00290D61">
                <w:pPr>
                  <w:pStyle w:val="ListParagraph"/>
                  <w:spacing w:after="0" w:line="240" w:lineRule="auto"/>
                  <w:ind w:left="0"/>
                  <w:rPr>
                    <w:rFonts w:ascii="Arial" w:eastAsia="Times New Roman" w:hAnsi="Arial" w:cs="Arial"/>
                    <w:b/>
                    <w:sz w:val="21"/>
                    <w:szCs w:val="21"/>
                  </w:rPr>
                </w:pPr>
                <w:r w:rsidRPr="007A7398">
                  <w:rPr>
                    <w:rFonts w:ascii="Arial" w:eastAsia="Times New Roman" w:hAnsi="Arial" w:cs="Arial"/>
                    <w:sz w:val="21"/>
                    <w:szCs w:val="21"/>
                  </w:rPr>
                  <w:t>29</w:t>
                </w:r>
                <w:r w:rsidR="00A4057F" w:rsidRPr="007A7398">
                  <w:rPr>
                    <w:rFonts w:ascii="Arial" w:eastAsia="Times New Roman" w:hAnsi="Arial" w:cs="Arial"/>
                    <w:sz w:val="21"/>
                    <w:szCs w:val="21"/>
                  </w:rPr>
                  <w:t>.11.26</w:t>
                </w:r>
              </w:p>
            </w:tc>
          </w:sdtContent>
        </w:sdt>
      </w:tr>
      <w:tr w:rsidR="00A4057F" w:rsidRPr="007A7398" w14:paraId="45653A03" w14:textId="77777777" w:rsidTr="00C926F0">
        <w:trPr>
          <w:trHeight w:val="397"/>
        </w:trPr>
        <w:tc>
          <w:tcPr>
            <w:tcW w:w="5382" w:type="dxa"/>
            <w:gridSpan w:val="2"/>
            <w:tcBorders>
              <w:left w:val="single" w:sz="4" w:space="0" w:color="808080" w:themeColor="background1" w:themeShade="80"/>
            </w:tcBorders>
            <w:shd w:val="clear" w:color="auto" w:fill="F2F2F2"/>
            <w:vAlign w:val="center"/>
          </w:tcPr>
          <w:p w14:paraId="49C3FA93" w14:textId="77777777" w:rsidR="00A4057F" w:rsidRPr="007A7398" w:rsidRDefault="00A4057F" w:rsidP="00290D61">
            <w:pPr>
              <w:pStyle w:val="ListParagraph"/>
              <w:spacing w:before="0" w:after="0" w:line="240" w:lineRule="auto"/>
              <w:ind w:left="0"/>
              <w:rPr>
                <w:rFonts w:ascii="Arial" w:hAnsi="Arial" w:cs="Arial"/>
                <w:color w:val="002B51"/>
              </w:rPr>
            </w:pPr>
            <w:r w:rsidRPr="007A7398">
              <w:rPr>
                <w:rFonts w:ascii="Arial" w:hAnsi="Arial" w:cs="Arial"/>
                <w:color w:val="002B51"/>
              </w:rPr>
              <w:t>Individual Responsible for Policy:</w:t>
            </w:r>
          </w:p>
        </w:tc>
        <w:tc>
          <w:tcPr>
            <w:tcW w:w="4391" w:type="dxa"/>
            <w:gridSpan w:val="2"/>
            <w:vAlign w:val="center"/>
          </w:tcPr>
          <w:sdt>
            <w:sdtPr>
              <w:rPr>
                <w:rFonts w:ascii="Arial" w:eastAsia="Times New Roman" w:hAnsi="Arial" w:cs="Arial"/>
                <w:sz w:val="21"/>
                <w:szCs w:val="21"/>
              </w:rPr>
              <w:id w:val="1869401589"/>
              <w:placeholder>
                <w:docPart w:val="608B3244E61D4648AEA66B7282119019"/>
              </w:placeholder>
              <w:text/>
            </w:sdtPr>
            <w:sdtContent>
              <w:p w14:paraId="7E70B88F" w14:textId="7CD76EB6" w:rsidR="00A4057F" w:rsidRPr="007A7398" w:rsidRDefault="007A7398" w:rsidP="00290D61">
                <w:pPr>
                  <w:pStyle w:val="ListParagraph"/>
                  <w:spacing w:after="0" w:line="240" w:lineRule="auto"/>
                  <w:ind w:left="174"/>
                  <w:rPr>
                    <w:rFonts w:ascii="Arial" w:eastAsia="Times New Roman" w:hAnsi="Arial" w:cs="Arial"/>
                    <w:sz w:val="21"/>
                    <w:szCs w:val="21"/>
                  </w:rPr>
                </w:pPr>
                <w:r w:rsidRPr="007A7398">
                  <w:rPr>
                    <w:rFonts w:ascii="Arial" w:eastAsia="Times New Roman" w:hAnsi="Arial" w:cs="Arial"/>
                    <w:sz w:val="21"/>
                    <w:szCs w:val="21"/>
                  </w:rPr>
                  <w:t>Toni Doherty</w:t>
                </w:r>
              </w:p>
            </w:sdtContent>
          </w:sdt>
        </w:tc>
      </w:tr>
    </w:tbl>
    <w:p w14:paraId="576F6CDD" w14:textId="77777777" w:rsidR="00A4057F" w:rsidRPr="007A7398" w:rsidRDefault="00A4057F" w:rsidP="00C926F0">
      <w:pPr>
        <w:spacing w:before="0" w:after="160"/>
        <w:rPr>
          <w:rFonts w:ascii="Arial" w:hAnsi="Arial" w:cs="Arial"/>
          <w:b/>
          <w:bCs/>
          <w:color w:val="002B51"/>
        </w:rPr>
      </w:pPr>
    </w:p>
    <w:p w14:paraId="547D1091" w14:textId="10A91CC6" w:rsidR="007A7398" w:rsidRPr="00333F53" w:rsidRDefault="007A7398" w:rsidP="00C926F0">
      <w:pPr>
        <w:rPr>
          <w:rFonts w:ascii="Arial" w:hAnsi="Arial" w:cs="Arial"/>
          <w:b/>
          <w:bCs/>
        </w:rPr>
      </w:pPr>
      <w:r w:rsidRPr="00333F53">
        <w:rPr>
          <w:rFonts w:ascii="Arial" w:hAnsi="Arial" w:cs="Arial"/>
          <w:b/>
          <w:bCs/>
        </w:rPr>
        <w:t>Purpose</w:t>
      </w:r>
    </w:p>
    <w:p w14:paraId="5CF170BA" w14:textId="4F3293C7" w:rsidR="007A7398" w:rsidRPr="00333F53" w:rsidRDefault="00DE5511" w:rsidP="00C926F0">
      <w:pPr>
        <w:rPr>
          <w:rFonts w:ascii="Arial" w:hAnsi="Arial" w:cs="Arial"/>
        </w:rPr>
      </w:pPr>
      <w:r w:rsidRPr="00333F53">
        <w:rPr>
          <w:rFonts w:ascii="Arial" w:hAnsi="Arial" w:cs="Arial"/>
        </w:rPr>
        <w:t>This policy outlines how Offbeat Education collects, uses, stores, shares and protects personal data in compliance with the UK General Data Protection Regulation (UK GDPR) and the Data Protection Act 2018. Offbeat Education is committed to protecting the rights, freedoms and privacy of all individuals whose data we process, particularly children, young people and vulnerable learners.</w:t>
      </w:r>
      <w:r w:rsidR="00F70460" w:rsidRPr="00333F53">
        <w:rPr>
          <w:rFonts w:ascii="Arial" w:hAnsi="Arial" w:cs="Arial"/>
        </w:rPr>
        <w:br/>
      </w:r>
    </w:p>
    <w:p w14:paraId="357E788C" w14:textId="32158459" w:rsidR="007A7398" w:rsidRPr="00333F53" w:rsidRDefault="007A7398" w:rsidP="00C926F0">
      <w:pPr>
        <w:rPr>
          <w:rFonts w:ascii="Arial" w:hAnsi="Arial" w:cs="Arial"/>
          <w:b/>
          <w:bCs/>
        </w:rPr>
      </w:pPr>
      <w:r w:rsidRPr="00333F53">
        <w:rPr>
          <w:rFonts w:ascii="Arial" w:hAnsi="Arial" w:cs="Arial"/>
          <w:b/>
          <w:bCs/>
        </w:rPr>
        <w:t>Scope</w:t>
      </w:r>
    </w:p>
    <w:p w14:paraId="4FE358B1" w14:textId="77777777" w:rsidR="007A7398" w:rsidRPr="00333F53" w:rsidRDefault="007A7398" w:rsidP="00C926F0">
      <w:pPr>
        <w:rPr>
          <w:rFonts w:ascii="Arial" w:hAnsi="Arial" w:cs="Arial"/>
        </w:rPr>
      </w:pPr>
      <w:r w:rsidRPr="00333F53">
        <w:rPr>
          <w:rFonts w:ascii="Arial" w:hAnsi="Arial" w:cs="Arial"/>
        </w:rPr>
        <w:t>This policy applies to:</w:t>
      </w:r>
    </w:p>
    <w:p w14:paraId="5FCE633A" w14:textId="77777777" w:rsidR="007A7398" w:rsidRPr="00333F53" w:rsidRDefault="007A7398" w:rsidP="00C926F0">
      <w:pPr>
        <w:numPr>
          <w:ilvl w:val="0"/>
          <w:numId w:val="28"/>
        </w:numPr>
        <w:spacing w:before="0" w:after="160"/>
        <w:rPr>
          <w:rFonts w:ascii="Arial" w:hAnsi="Arial" w:cs="Arial"/>
        </w:rPr>
      </w:pPr>
      <w:r w:rsidRPr="00333F53">
        <w:rPr>
          <w:rFonts w:ascii="Arial" w:hAnsi="Arial" w:cs="Arial"/>
        </w:rPr>
        <w:t>All staff, volunteers, and contractors</w:t>
      </w:r>
    </w:p>
    <w:p w14:paraId="0BC19B9D" w14:textId="77777777" w:rsidR="007A7398" w:rsidRPr="00333F53" w:rsidRDefault="007A7398" w:rsidP="00C926F0">
      <w:pPr>
        <w:numPr>
          <w:ilvl w:val="0"/>
          <w:numId w:val="28"/>
        </w:numPr>
        <w:spacing w:before="0" w:after="160"/>
        <w:rPr>
          <w:rFonts w:ascii="Arial" w:hAnsi="Arial" w:cs="Arial"/>
        </w:rPr>
      </w:pPr>
      <w:r w:rsidRPr="00333F53">
        <w:rPr>
          <w:rFonts w:ascii="Arial" w:hAnsi="Arial" w:cs="Arial"/>
        </w:rPr>
        <w:t>Learners and their families</w:t>
      </w:r>
    </w:p>
    <w:p w14:paraId="1D7B8CF6" w14:textId="77777777" w:rsidR="007A7398" w:rsidRPr="00333F53" w:rsidRDefault="007A7398" w:rsidP="00C926F0">
      <w:pPr>
        <w:numPr>
          <w:ilvl w:val="0"/>
          <w:numId w:val="28"/>
        </w:numPr>
        <w:spacing w:before="0" w:after="160"/>
        <w:rPr>
          <w:rFonts w:ascii="Arial" w:hAnsi="Arial" w:cs="Arial"/>
        </w:rPr>
      </w:pPr>
      <w:r w:rsidRPr="00333F53">
        <w:rPr>
          <w:rFonts w:ascii="Arial" w:hAnsi="Arial" w:cs="Arial"/>
        </w:rPr>
        <w:t>Visitors and external partners</w:t>
      </w:r>
    </w:p>
    <w:p w14:paraId="27DB7251" w14:textId="5C8D0856" w:rsidR="007A7398" w:rsidRPr="00333F53" w:rsidRDefault="007A7398" w:rsidP="00C926F0">
      <w:pPr>
        <w:numPr>
          <w:ilvl w:val="0"/>
          <w:numId w:val="28"/>
        </w:numPr>
        <w:spacing w:before="0" w:after="160"/>
        <w:rPr>
          <w:rFonts w:ascii="Arial" w:hAnsi="Arial" w:cs="Arial"/>
        </w:rPr>
      </w:pPr>
      <w:r w:rsidRPr="00333F53">
        <w:rPr>
          <w:rFonts w:ascii="Arial" w:hAnsi="Arial" w:cs="Arial"/>
        </w:rPr>
        <w:t>Any individual whose data is processed by Offbeat Education</w:t>
      </w:r>
      <w:r w:rsidR="00F70460" w:rsidRPr="00333F53">
        <w:rPr>
          <w:rFonts w:ascii="Arial" w:hAnsi="Arial" w:cs="Arial"/>
        </w:rPr>
        <w:br/>
      </w:r>
    </w:p>
    <w:p w14:paraId="28BD42B4" w14:textId="1F0F92A5" w:rsidR="007A7398" w:rsidRPr="00333F53" w:rsidRDefault="007A7398" w:rsidP="00C926F0">
      <w:pPr>
        <w:rPr>
          <w:rFonts w:ascii="Arial" w:hAnsi="Arial" w:cs="Arial"/>
          <w:b/>
          <w:bCs/>
        </w:rPr>
      </w:pPr>
      <w:r w:rsidRPr="00333F53">
        <w:rPr>
          <w:rFonts w:ascii="Arial" w:hAnsi="Arial" w:cs="Arial"/>
          <w:b/>
          <w:bCs/>
        </w:rPr>
        <w:t xml:space="preserve">Key </w:t>
      </w:r>
      <w:r w:rsidR="00B50742" w:rsidRPr="00333F53">
        <w:rPr>
          <w:rFonts w:ascii="Arial" w:hAnsi="Arial" w:cs="Arial"/>
          <w:b/>
          <w:bCs/>
        </w:rPr>
        <w:t xml:space="preserve">Data Protection </w:t>
      </w:r>
      <w:r w:rsidRPr="00333F53">
        <w:rPr>
          <w:rFonts w:ascii="Arial" w:hAnsi="Arial" w:cs="Arial"/>
          <w:b/>
          <w:bCs/>
        </w:rPr>
        <w:t>Principles</w:t>
      </w:r>
    </w:p>
    <w:p w14:paraId="0544BE65" w14:textId="77777777" w:rsidR="00DE5511" w:rsidRPr="00DE5511" w:rsidRDefault="00DE5511" w:rsidP="00C926F0">
      <w:pPr>
        <w:spacing w:before="100" w:beforeAutospacing="1" w:after="100" w:afterAutospacing="1" w:line="240" w:lineRule="auto"/>
        <w:rPr>
          <w:rFonts w:ascii="Arial" w:eastAsia="Times New Roman" w:hAnsi="Arial" w:cs="Arial"/>
          <w:lang w:eastAsia="en-GB"/>
        </w:rPr>
      </w:pPr>
      <w:r w:rsidRPr="00DE5511">
        <w:rPr>
          <w:rFonts w:ascii="Arial" w:eastAsia="Times New Roman" w:hAnsi="Arial" w:cs="Arial"/>
          <w:lang w:eastAsia="en-GB"/>
        </w:rPr>
        <w:t>Offbeat Education processes personal data in accordance with the following UK GDPR principles:</w:t>
      </w:r>
    </w:p>
    <w:p w14:paraId="3948D1E7" w14:textId="77777777" w:rsidR="00DE5511" w:rsidRPr="00DE5511" w:rsidRDefault="00DE5511" w:rsidP="00C926F0">
      <w:pPr>
        <w:numPr>
          <w:ilvl w:val="0"/>
          <w:numId w:val="29"/>
        </w:numPr>
        <w:spacing w:before="100" w:beforeAutospacing="1" w:after="100" w:afterAutospacing="1" w:line="240" w:lineRule="auto"/>
        <w:rPr>
          <w:rFonts w:ascii="Arial" w:eastAsia="Times New Roman" w:hAnsi="Arial" w:cs="Arial"/>
          <w:lang w:eastAsia="en-GB"/>
        </w:rPr>
      </w:pPr>
      <w:r w:rsidRPr="00DE5511">
        <w:rPr>
          <w:rFonts w:ascii="Arial" w:eastAsia="Times New Roman" w:hAnsi="Arial" w:cs="Arial"/>
          <w:lang w:eastAsia="en-GB"/>
        </w:rPr>
        <w:t>Lawfulness, fairness and transparency</w:t>
      </w:r>
    </w:p>
    <w:p w14:paraId="39A96103" w14:textId="77777777" w:rsidR="00DE5511" w:rsidRPr="00DE5511" w:rsidRDefault="00DE5511" w:rsidP="00C926F0">
      <w:pPr>
        <w:numPr>
          <w:ilvl w:val="0"/>
          <w:numId w:val="29"/>
        </w:numPr>
        <w:spacing w:before="100" w:beforeAutospacing="1" w:after="100" w:afterAutospacing="1" w:line="240" w:lineRule="auto"/>
        <w:rPr>
          <w:rFonts w:ascii="Arial" w:eastAsia="Times New Roman" w:hAnsi="Arial" w:cs="Arial"/>
          <w:lang w:eastAsia="en-GB"/>
        </w:rPr>
      </w:pPr>
      <w:r w:rsidRPr="00DE5511">
        <w:rPr>
          <w:rFonts w:ascii="Arial" w:eastAsia="Times New Roman" w:hAnsi="Arial" w:cs="Arial"/>
          <w:lang w:eastAsia="en-GB"/>
        </w:rPr>
        <w:t>Purpose limitation</w:t>
      </w:r>
    </w:p>
    <w:p w14:paraId="31FB7E9E" w14:textId="77777777" w:rsidR="00DE5511" w:rsidRPr="00DE5511" w:rsidRDefault="00DE5511" w:rsidP="00C926F0">
      <w:pPr>
        <w:numPr>
          <w:ilvl w:val="0"/>
          <w:numId w:val="29"/>
        </w:numPr>
        <w:spacing w:before="100" w:beforeAutospacing="1" w:after="100" w:afterAutospacing="1" w:line="240" w:lineRule="auto"/>
        <w:rPr>
          <w:rFonts w:ascii="Arial" w:eastAsia="Times New Roman" w:hAnsi="Arial" w:cs="Arial"/>
          <w:lang w:eastAsia="en-GB"/>
        </w:rPr>
      </w:pPr>
      <w:r w:rsidRPr="00DE5511">
        <w:rPr>
          <w:rFonts w:ascii="Arial" w:eastAsia="Times New Roman" w:hAnsi="Arial" w:cs="Arial"/>
          <w:lang w:eastAsia="en-GB"/>
        </w:rPr>
        <w:t>Data minimisation</w:t>
      </w:r>
    </w:p>
    <w:p w14:paraId="183534AA" w14:textId="77777777" w:rsidR="00DE5511" w:rsidRPr="00DE5511" w:rsidRDefault="00DE5511" w:rsidP="00C926F0">
      <w:pPr>
        <w:numPr>
          <w:ilvl w:val="0"/>
          <w:numId w:val="29"/>
        </w:numPr>
        <w:spacing w:before="100" w:beforeAutospacing="1" w:after="100" w:afterAutospacing="1" w:line="240" w:lineRule="auto"/>
        <w:rPr>
          <w:rFonts w:ascii="Arial" w:eastAsia="Times New Roman" w:hAnsi="Arial" w:cs="Arial"/>
          <w:lang w:eastAsia="en-GB"/>
        </w:rPr>
      </w:pPr>
      <w:r w:rsidRPr="00DE5511">
        <w:rPr>
          <w:rFonts w:ascii="Arial" w:eastAsia="Times New Roman" w:hAnsi="Arial" w:cs="Arial"/>
          <w:lang w:eastAsia="en-GB"/>
        </w:rPr>
        <w:t>Accuracy</w:t>
      </w:r>
    </w:p>
    <w:p w14:paraId="4C321940" w14:textId="77777777" w:rsidR="00DE5511" w:rsidRPr="00DE5511" w:rsidRDefault="00DE5511" w:rsidP="00C926F0">
      <w:pPr>
        <w:numPr>
          <w:ilvl w:val="0"/>
          <w:numId w:val="29"/>
        </w:numPr>
        <w:spacing w:before="100" w:beforeAutospacing="1" w:after="100" w:afterAutospacing="1" w:line="240" w:lineRule="auto"/>
        <w:rPr>
          <w:rFonts w:ascii="Arial" w:eastAsia="Times New Roman" w:hAnsi="Arial" w:cs="Arial"/>
          <w:lang w:eastAsia="en-GB"/>
        </w:rPr>
      </w:pPr>
      <w:r w:rsidRPr="00DE5511">
        <w:rPr>
          <w:rFonts w:ascii="Arial" w:eastAsia="Times New Roman" w:hAnsi="Arial" w:cs="Arial"/>
          <w:lang w:eastAsia="en-GB"/>
        </w:rPr>
        <w:t>Storage limitation</w:t>
      </w:r>
    </w:p>
    <w:p w14:paraId="38FF8EA2" w14:textId="77777777" w:rsidR="00DE5511" w:rsidRPr="00DE5511" w:rsidRDefault="00DE5511" w:rsidP="00C926F0">
      <w:pPr>
        <w:numPr>
          <w:ilvl w:val="0"/>
          <w:numId w:val="29"/>
        </w:numPr>
        <w:spacing w:before="100" w:beforeAutospacing="1" w:after="100" w:afterAutospacing="1" w:line="240" w:lineRule="auto"/>
        <w:rPr>
          <w:rFonts w:ascii="Arial" w:eastAsia="Times New Roman" w:hAnsi="Arial" w:cs="Arial"/>
          <w:lang w:eastAsia="en-GB"/>
        </w:rPr>
      </w:pPr>
      <w:r w:rsidRPr="00DE5511">
        <w:rPr>
          <w:rFonts w:ascii="Arial" w:eastAsia="Times New Roman" w:hAnsi="Arial" w:cs="Arial"/>
          <w:lang w:eastAsia="en-GB"/>
        </w:rPr>
        <w:t>Integrity and confidentiality</w:t>
      </w:r>
    </w:p>
    <w:p w14:paraId="3F0FA349" w14:textId="77777777" w:rsidR="00DE5511" w:rsidRPr="00DE5511" w:rsidRDefault="00DE5511" w:rsidP="00C926F0">
      <w:pPr>
        <w:numPr>
          <w:ilvl w:val="0"/>
          <w:numId w:val="29"/>
        </w:numPr>
        <w:spacing w:before="100" w:beforeAutospacing="1" w:after="100" w:afterAutospacing="1" w:line="240" w:lineRule="auto"/>
        <w:rPr>
          <w:rFonts w:ascii="Arial" w:eastAsia="Times New Roman" w:hAnsi="Arial" w:cs="Arial"/>
          <w:lang w:eastAsia="en-GB"/>
        </w:rPr>
      </w:pPr>
      <w:r w:rsidRPr="00DE5511">
        <w:rPr>
          <w:rFonts w:ascii="Arial" w:eastAsia="Times New Roman" w:hAnsi="Arial" w:cs="Arial"/>
          <w:lang w:eastAsia="en-GB"/>
        </w:rPr>
        <w:t>Accountability</w:t>
      </w:r>
    </w:p>
    <w:p w14:paraId="25AA8C28" w14:textId="77777777" w:rsidR="00A120D1" w:rsidRPr="00333F53" w:rsidRDefault="00A120D1" w:rsidP="00C926F0">
      <w:pPr>
        <w:pStyle w:val="Heading3"/>
        <w:rPr>
          <w:rFonts w:ascii="Arial" w:hAnsi="Arial" w:cs="Arial"/>
          <w:b/>
          <w:bCs/>
          <w:color w:val="auto"/>
          <w:sz w:val="22"/>
          <w:szCs w:val="22"/>
        </w:rPr>
      </w:pPr>
      <w:r w:rsidRPr="00333F53">
        <w:rPr>
          <w:rFonts w:ascii="Arial" w:hAnsi="Arial" w:cs="Arial"/>
          <w:b/>
          <w:bCs/>
          <w:color w:val="auto"/>
          <w:sz w:val="22"/>
          <w:szCs w:val="22"/>
        </w:rPr>
        <w:t>Roles of Data Controller and Data Processor</w:t>
      </w:r>
    </w:p>
    <w:p w14:paraId="1ACFA0AB" w14:textId="77777777" w:rsidR="00A120D1" w:rsidRPr="00333F53" w:rsidRDefault="00A120D1" w:rsidP="00C926F0">
      <w:pPr>
        <w:pStyle w:val="NormalWeb"/>
        <w:spacing w:before="2" w:after="2"/>
        <w:rPr>
          <w:rFonts w:ascii="Arial" w:hAnsi="Arial" w:cs="Arial"/>
          <w:sz w:val="22"/>
          <w:szCs w:val="22"/>
        </w:rPr>
      </w:pPr>
      <w:r w:rsidRPr="00333F53">
        <w:rPr>
          <w:rFonts w:ascii="Arial" w:hAnsi="Arial" w:cs="Arial"/>
          <w:sz w:val="22"/>
          <w:szCs w:val="22"/>
        </w:rPr>
        <w:t xml:space="preserve">Where Offbeat Education delivers services directly, it acts as a </w:t>
      </w:r>
      <w:r w:rsidRPr="00333F53">
        <w:rPr>
          <w:rStyle w:val="Strong"/>
          <w:rFonts w:ascii="Arial" w:eastAsiaTheme="majorEastAsia" w:hAnsi="Arial" w:cs="Arial"/>
          <w:sz w:val="22"/>
          <w:szCs w:val="22"/>
        </w:rPr>
        <w:t>Data Controller</w:t>
      </w:r>
      <w:r w:rsidRPr="00333F53">
        <w:rPr>
          <w:rFonts w:ascii="Arial" w:hAnsi="Arial" w:cs="Arial"/>
          <w:sz w:val="22"/>
          <w:szCs w:val="22"/>
        </w:rPr>
        <w:t>.</w:t>
      </w:r>
    </w:p>
    <w:p w14:paraId="2A537433" w14:textId="77777777" w:rsidR="00A120D1" w:rsidRPr="00333F53" w:rsidRDefault="00A120D1" w:rsidP="00C926F0">
      <w:pPr>
        <w:pStyle w:val="NormalWeb"/>
        <w:spacing w:before="2" w:after="2"/>
        <w:rPr>
          <w:rFonts w:ascii="Arial" w:hAnsi="Arial" w:cs="Arial"/>
          <w:sz w:val="22"/>
          <w:szCs w:val="22"/>
        </w:rPr>
      </w:pPr>
      <w:r w:rsidRPr="00333F53">
        <w:rPr>
          <w:rFonts w:ascii="Arial" w:hAnsi="Arial" w:cs="Arial"/>
          <w:sz w:val="22"/>
          <w:szCs w:val="22"/>
        </w:rPr>
        <w:t xml:space="preserve">Where Offbeat Education delivers services on behalf of a local authority, including Suffolk County Council, the local authority acts as the </w:t>
      </w:r>
      <w:r w:rsidRPr="00333F53">
        <w:rPr>
          <w:rStyle w:val="Strong"/>
          <w:rFonts w:ascii="Arial" w:eastAsiaTheme="majorEastAsia" w:hAnsi="Arial" w:cs="Arial"/>
          <w:sz w:val="22"/>
          <w:szCs w:val="22"/>
        </w:rPr>
        <w:t>Data Controller</w:t>
      </w:r>
      <w:r w:rsidRPr="00333F53">
        <w:rPr>
          <w:rFonts w:ascii="Arial" w:hAnsi="Arial" w:cs="Arial"/>
          <w:sz w:val="22"/>
          <w:szCs w:val="22"/>
        </w:rPr>
        <w:t xml:space="preserve"> and Offbeat Education acts as the </w:t>
      </w:r>
      <w:r w:rsidRPr="00333F53">
        <w:rPr>
          <w:rStyle w:val="Strong"/>
          <w:rFonts w:ascii="Arial" w:eastAsiaTheme="majorEastAsia" w:hAnsi="Arial" w:cs="Arial"/>
          <w:sz w:val="22"/>
          <w:szCs w:val="22"/>
        </w:rPr>
        <w:t>Data Processor</w:t>
      </w:r>
      <w:r w:rsidRPr="00333F53">
        <w:rPr>
          <w:rFonts w:ascii="Arial" w:hAnsi="Arial" w:cs="Arial"/>
          <w:sz w:val="22"/>
          <w:szCs w:val="22"/>
        </w:rPr>
        <w:t>. In these circumstances, personal data is processed strictly in accordance with the Data Controller’s written instructions and contractual requirements.</w:t>
      </w:r>
    </w:p>
    <w:p w14:paraId="50058C09" w14:textId="1A7E165C" w:rsidR="00C926F0" w:rsidRPr="00333F53" w:rsidRDefault="00F70460" w:rsidP="00333F53">
      <w:pPr>
        <w:spacing w:before="0" w:after="160"/>
        <w:rPr>
          <w:rFonts w:ascii="Arial" w:hAnsi="Arial" w:cs="Arial"/>
          <w:b/>
          <w:bCs/>
        </w:rPr>
      </w:pPr>
      <w:r w:rsidRPr="00333F53">
        <w:rPr>
          <w:rFonts w:ascii="Arial" w:hAnsi="Arial" w:cs="Arial"/>
          <w:b/>
          <w:bCs/>
        </w:rPr>
        <w:br/>
      </w:r>
      <w:r w:rsidR="00333F53" w:rsidRPr="00333F53">
        <w:rPr>
          <w:rFonts w:ascii="Arial" w:hAnsi="Arial" w:cs="Arial"/>
          <w:b/>
          <w:bCs/>
        </w:rPr>
        <w:t>T</w:t>
      </w:r>
      <w:r w:rsidR="00C926F0" w:rsidRPr="00333F53">
        <w:rPr>
          <w:rFonts w:ascii="Arial" w:hAnsi="Arial" w:cs="Arial"/>
          <w:b/>
          <w:bCs/>
        </w:rPr>
        <w:t>ypes of Personal Data Processed</w:t>
      </w:r>
    </w:p>
    <w:p w14:paraId="7FDA12DA" w14:textId="77777777" w:rsidR="00C926F0" w:rsidRPr="00C926F0" w:rsidRDefault="00C926F0" w:rsidP="00333F53">
      <w:pPr>
        <w:spacing w:before="0" w:after="160"/>
        <w:rPr>
          <w:rFonts w:ascii="Arial" w:hAnsi="Arial" w:cs="Arial"/>
        </w:rPr>
      </w:pPr>
      <w:r w:rsidRPr="00C926F0">
        <w:rPr>
          <w:rFonts w:ascii="Arial" w:hAnsi="Arial" w:cs="Arial"/>
        </w:rPr>
        <w:t>Offbeat Education may collect and process the following categories of data:</w:t>
      </w:r>
    </w:p>
    <w:p w14:paraId="6C123060" w14:textId="77777777" w:rsidR="00C926F0" w:rsidRPr="00C926F0" w:rsidRDefault="00C926F0" w:rsidP="00C926F0">
      <w:pPr>
        <w:numPr>
          <w:ilvl w:val="0"/>
          <w:numId w:val="37"/>
        </w:numPr>
        <w:spacing w:before="0" w:after="160"/>
        <w:rPr>
          <w:rFonts w:ascii="Arial" w:hAnsi="Arial" w:cs="Arial"/>
        </w:rPr>
      </w:pPr>
      <w:r w:rsidRPr="00C926F0">
        <w:rPr>
          <w:rFonts w:ascii="Arial" w:hAnsi="Arial" w:cs="Arial"/>
        </w:rPr>
        <w:t>Learner information (name, date of birth, Unique Learner Number)</w:t>
      </w:r>
    </w:p>
    <w:p w14:paraId="10D6C465" w14:textId="77777777" w:rsidR="00C926F0" w:rsidRPr="00C926F0" w:rsidRDefault="00C926F0" w:rsidP="00C926F0">
      <w:pPr>
        <w:numPr>
          <w:ilvl w:val="0"/>
          <w:numId w:val="37"/>
        </w:numPr>
        <w:spacing w:before="0" w:after="160"/>
        <w:rPr>
          <w:rFonts w:ascii="Arial" w:hAnsi="Arial" w:cs="Arial"/>
        </w:rPr>
      </w:pPr>
      <w:r w:rsidRPr="00C926F0">
        <w:rPr>
          <w:rFonts w:ascii="Arial" w:hAnsi="Arial" w:cs="Arial"/>
        </w:rPr>
        <w:lastRenderedPageBreak/>
        <w:t>Special Educational Needs (SEN) and EHCP-related information</w:t>
      </w:r>
    </w:p>
    <w:p w14:paraId="1A39115D" w14:textId="77777777" w:rsidR="00C926F0" w:rsidRPr="00C926F0" w:rsidRDefault="00C926F0" w:rsidP="00C926F0">
      <w:pPr>
        <w:numPr>
          <w:ilvl w:val="0"/>
          <w:numId w:val="37"/>
        </w:numPr>
        <w:spacing w:before="0" w:after="160"/>
        <w:rPr>
          <w:rFonts w:ascii="Arial" w:hAnsi="Arial" w:cs="Arial"/>
        </w:rPr>
      </w:pPr>
      <w:r w:rsidRPr="00C926F0">
        <w:rPr>
          <w:rFonts w:ascii="Arial" w:hAnsi="Arial" w:cs="Arial"/>
        </w:rPr>
        <w:t>Safeguarding and child protection records</w:t>
      </w:r>
    </w:p>
    <w:p w14:paraId="1A5BD8E1" w14:textId="77777777" w:rsidR="00C926F0" w:rsidRPr="00C926F0" w:rsidRDefault="00C926F0" w:rsidP="00C926F0">
      <w:pPr>
        <w:numPr>
          <w:ilvl w:val="0"/>
          <w:numId w:val="37"/>
        </w:numPr>
        <w:spacing w:before="0" w:after="160"/>
        <w:rPr>
          <w:rFonts w:ascii="Arial" w:hAnsi="Arial" w:cs="Arial"/>
        </w:rPr>
      </w:pPr>
      <w:r w:rsidRPr="00C926F0">
        <w:rPr>
          <w:rFonts w:ascii="Arial" w:hAnsi="Arial" w:cs="Arial"/>
        </w:rPr>
        <w:t>Attendance, behaviour, progress and assessment data</w:t>
      </w:r>
    </w:p>
    <w:p w14:paraId="509BFD23" w14:textId="77777777" w:rsidR="00C926F0" w:rsidRPr="00C926F0" w:rsidRDefault="00C926F0" w:rsidP="00C926F0">
      <w:pPr>
        <w:numPr>
          <w:ilvl w:val="0"/>
          <w:numId w:val="37"/>
        </w:numPr>
        <w:spacing w:before="0" w:after="160"/>
        <w:rPr>
          <w:rFonts w:ascii="Arial" w:hAnsi="Arial" w:cs="Arial"/>
        </w:rPr>
      </w:pPr>
      <w:r w:rsidRPr="00C926F0">
        <w:rPr>
          <w:rFonts w:ascii="Arial" w:hAnsi="Arial" w:cs="Arial"/>
        </w:rPr>
        <w:t>Parent and carer contact details</w:t>
      </w:r>
    </w:p>
    <w:p w14:paraId="0B4B19E9" w14:textId="77777777" w:rsidR="00C926F0" w:rsidRPr="00C926F0" w:rsidRDefault="00C926F0" w:rsidP="00C926F0">
      <w:pPr>
        <w:numPr>
          <w:ilvl w:val="0"/>
          <w:numId w:val="37"/>
        </w:numPr>
        <w:spacing w:before="0" w:after="160"/>
        <w:rPr>
          <w:rFonts w:ascii="Arial" w:hAnsi="Arial" w:cs="Arial"/>
        </w:rPr>
      </w:pPr>
      <w:r w:rsidRPr="00C926F0">
        <w:rPr>
          <w:rFonts w:ascii="Arial" w:hAnsi="Arial" w:cs="Arial"/>
        </w:rPr>
        <w:t>Health and medical information relevant to learning or safeguarding</w:t>
      </w:r>
    </w:p>
    <w:p w14:paraId="5B2DAC3A" w14:textId="77777777" w:rsidR="00C926F0" w:rsidRPr="00C926F0" w:rsidRDefault="00C926F0" w:rsidP="00C926F0">
      <w:pPr>
        <w:numPr>
          <w:ilvl w:val="0"/>
          <w:numId w:val="37"/>
        </w:numPr>
        <w:spacing w:before="0" w:after="160"/>
        <w:rPr>
          <w:rFonts w:ascii="Arial" w:hAnsi="Arial" w:cs="Arial"/>
        </w:rPr>
      </w:pPr>
      <w:r w:rsidRPr="00C926F0">
        <w:rPr>
          <w:rFonts w:ascii="Arial" w:hAnsi="Arial" w:cs="Arial"/>
        </w:rPr>
        <w:t>Staff employment and safeguarding records</w:t>
      </w:r>
    </w:p>
    <w:p w14:paraId="023509D6" w14:textId="77777777" w:rsidR="00C926F0" w:rsidRPr="00C926F0" w:rsidRDefault="00C926F0" w:rsidP="00C926F0">
      <w:pPr>
        <w:numPr>
          <w:ilvl w:val="0"/>
          <w:numId w:val="37"/>
        </w:numPr>
        <w:spacing w:before="0" w:after="160"/>
        <w:rPr>
          <w:rFonts w:ascii="Arial" w:hAnsi="Arial" w:cs="Arial"/>
        </w:rPr>
      </w:pPr>
      <w:r w:rsidRPr="00C926F0">
        <w:rPr>
          <w:rFonts w:ascii="Arial" w:hAnsi="Arial" w:cs="Arial"/>
        </w:rPr>
        <w:t>CCTV footage (where applicable)</w:t>
      </w:r>
    </w:p>
    <w:p w14:paraId="47C70546" w14:textId="77777777" w:rsidR="00C926F0" w:rsidRPr="00C926F0" w:rsidRDefault="00C926F0" w:rsidP="00C926F0">
      <w:pPr>
        <w:spacing w:before="0" w:after="160"/>
        <w:ind w:left="720"/>
        <w:rPr>
          <w:rFonts w:ascii="Arial" w:hAnsi="Arial" w:cs="Arial"/>
        </w:rPr>
      </w:pPr>
      <w:r w:rsidRPr="00C926F0">
        <w:rPr>
          <w:rFonts w:ascii="Arial" w:hAnsi="Arial" w:cs="Arial"/>
        </w:rPr>
        <w:t>Special category data is processed only where necessary and with appropriate safeguards in place.</w:t>
      </w:r>
    </w:p>
    <w:p w14:paraId="3922208E" w14:textId="194BB98C" w:rsidR="00C926F0" w:rsidRPr="00C926F0" w:rsidRDefault="00C926F0" w:rsidP="00C926F0">
      <w:pPr>
        <w:spacing w:before="0" w:after="160"/>
        <w:ind w:left="720"/>
        <w:rPr>
          <w:rFonts w:ascii="Arial" w:hAnsi="Arial" w:cs="Arial"/>
        </w:rPr>
      </w:pPr>
    </w:p>
    <w:p w14:paraId="6D47B50F" w14:textId="77777777" w:rsidR="00C926F0" w:rsidRPr="00C926F0" w:rsidRDefault="00C926F0" w:rsidP="00333F53">
      <w:pPr>
        <w:spacing w:before="0" w:after="160"/>
        <w:rPr>
          <w:rFonts w:ascii="Arial" w:hAnsi="Arial" w:cs="Arial"/>
          <w:b/>
          <w:bCs/>
        </w:rPr>
      </w:pPr>
      <w:r w:rsidRPr="00C926F0">
        <w:rPr>
          <w:rFonts w:ascii="Arial" w:hAnsi="Arial" w:cs="Arial"/>
          <w:b/>
          <w:bCs/>
        </w:rPr>
        <w:t>Lawful Bases for Processing</w:t>
      </w:r>
    </w:p>
    <w:p w14:paraId="72F9F99B" w14:textId="77777777" w:rsidR="00C926F0" w:rsidRPr="00C926F0" w:rsidRDefault="00C926F0" w:rsidP="00333F53">
      <w:pPr>
        <w:spacing w:before="0" w:after="160"/>
        <w:rPr>
          <w:rFonts w:ascii="Arial" w:hAnsi="Arial" w:cs="Arial"/>
        </w:rPr>
      </w:pPr>
      <w:r w:rsidRPr="00C926F0">
        <w:rPr>
          <w:rFonts w:ascii="Arial" w:hAnsi="Arial" w:cs="Arial"/>
        </w:rPr>
        <w:t>Personal data is processed under one or more of the following lawful bases:</w:t>
      </w:r>
    </w:p>
    <w:p w14:paraId="7AE9A491" w14:textId="77777777" w:rsidR="00C926F0" w:rsidRPr="00C926F0" w:rsidRDefault="00C926F0" w:rsidP="00C926F0">
      <w:pPr>
        <w:numPr>
          <w:ilvl w:val="0"/>
          <w:numId w:val="38"/>
        </w:numPr>
        <w:spacing w:before="0" w:after="160"/>
        <w:rPr>
          <w:rFonts w:ascii="Arial" w:hAnsi="Arial" w:cs="Arial"/>
        </w:rPr>
      </w:pPr>
      <w:r w:rsidRPr="00C926F0">
        <w:rPr>
          <w:rFonts w:ascii="Arial" w:hAnsi="Arial" w:cs="Arial"/>
        </w:rPr>
        <w:t>Legal obligation (e.g. safeguarding duties, education law)</w:t>
      </w:r>
    </w:p>
    <w:p w14:paraId="705B5937" w14:textId="77777777" w:rsidR="00C926F0" w:rsidRPr="00C926F0" w:rsidRDefault="00C926F0" w:rsidP="00C926F0">
      <w:pPr>
        <w:numPr>
          <w:ilvl w:val="0"/>
          <w:numId w:val="38"/>
        </w:numPr>
        <w:spacing w:before="0" w:after="160"/>
        <w:rPr>
          <w:rFonts w:ascii="Arial" w:hAnsi="Arial" w:cs="Arial"/>
        </w:rPr>
      </w:pPr>
      <w:r w:rsidRPr="00C926F0">
        <w:rPr>
          <w:rFonts w:ascii="Arial" w:hAnsi="Arial" w:cs="Arial"/>
        </w:rPr>
        <w:t>Public task (delivery of education and training)</w:t>
      </w:r>
    </w:p>
    <w:p w14:paraId="7B7A8DA3" w14:textId="77777777" w:rsidR="00C926F0" w:rsidRPr="00C926F0" w:rsidRDefault="00C926F0" w:rsidP="00C926F0">
      <w:pPr>
        <w:numPr>
          <w:ilvl w:val="0"/>
          <w:numId w:val="38"/>
        </w:numPr>
        <w:spacing w:before="0" w:after="160"/>
        <w:rPr>
          <w:rFonts w:ascii="Arial" w:hAnsi="Arial" w:cs="Arial"/>
        </w:rPr>
      </w:pPr>
      <w:r w:rsidRPr="00C926F0">
        <w:rPr>
          <w:rFonts w:ascii="Arial" w:hAnsi="Arial" w:cs="Arial"/>
        </w:rPr>
        <w:t>Consent (e.g. photography, marketing)</w:t>
      </w:r>
    </w:p>
    <w:p w14:paraId="27988D65" w14:textId="77777777" w:rsidR="00C926F0" w:rsidRPr="00C926F0" w:rsidRDefault="00C926F0" w:rsidP="00C926F0">
      <w:pPr>
        <w:numPr>
          <w:ilvl w:val="0"/>
          <w:numId w:val="38"/>
        </w:numPr>
        <w:spacing w:before="0" w:after="160"/>
        <w:rPr>
          <w:rFonts w:ascii="Arial" w:hAnsi="Arial" w:cs="Arial"/>
        </w:rPr>
      </w:pPr>
      <w:r w:rsidRPr="00C926F0">
        <w:rPr>
          <w:rFonts w:ascii="Arial" w:hAnsi="Arial" w:cs="Arial"/>
        </w:rPr>
        <w:t>Legitimate interests (e.g. staff wellbeing, organisational security)</w:t>
      </w:r>
    </w:p>
    <w:p w14:paraId="227513D1" w14:textId="68BDBBE0" w:rsidR="00C926F0" w:rsidRPr="00C926F0" w:rsidRDefault="00C926F0" w:rsidP="00C926F0">
      <w:pPr>
        <w:spacing w:before="0" w:after="160"/>
        <w:ind w:left="720"/>
        <w:rPr>
          <w:rFonts w:ascii="Arial" w:hAnsi="Arial" w:cs="Arial"/>
        </w:rPr>
      </w:pPr>
    </w:p>
    <w:p w14:paraId="0085EE47" w14:textId="77777777" w:rsidR="00C926F0" w:rsidRPr="00C926F0" w:rsidRDefault="00C926F0" w:rsidP="00333F53">
      <w:pPr>
        <w:spacing w:before="0" w:after="160"/>
        <w:rPr>
          <w:rFonts w:ascii="Arial" w:hAnsi="Arial" w:cs="Arial"/>
          <w:b/>
          <w:bCs/>
        </w:rPr>
      </w:pPr>
      <w:r w:rsidRPr="00C926F0">
        <w:rPr>
          <w:rFonts w:ascii="Arial" w:hAnsi="Arial" w:cs="Arial"/>
          <w:b/>
          <w:bCs/>
        </w:rPr>
        <w:t>Data Security</w:t>
      </w:r>
    </w:p>
    <w:p w14:paraId="2D12D9DC" w14:textId="77777777" w:rsidR="00C926F0" w:rsidRPr="00C926F0" w:rsidRDefault="00C926F0" w:rsidP="00333F53">
      <w:pPr>
        <w:spacing w:before="0" w:after="160"/>
        <w:rPr>
          <w:rFonts w:ascii="Arial" w:hAnsi="Arial" w:cs="Arial"/>
        </w:rPr>
      </w:pPr>
      <w:r w:rsidRPr="00C926F0">
        <w:rPr>
          <w:rFonts w:ascii="Arial" w:hAnsi="Arial" w:cs="Arial"/>
        </w:rPr>
        <w:t>Offbeat Education implements appropriate technical and organisational measures, including:</w:t>
      </w:r>
    </w:p>
    <w:p w14:paraId="473C8C03" w14:textId="77777777" w:rsidR="00C926F0" w:rsidRPr="00C926F0" w:rsidRDefault="00C926F0" w:rsidP="00C926F0">
      <w:pPr>
        <w:numPr>
          <w:ilvl w:val="0"/>
          <w:numId w:val="39"/>
        </w:numPr>
        <w:spacing w:before="0" w:after="160"/>
        <w:rPr>
          <w:rFonts w:ascii="Arial" w:hAnsi="Arial" w:cs="Arial"/>
        </w:rPr>
      </w:pPr>
      <w:r w:rsidRPr="00C926F0">
        <w:rPr>
          <w:rFonts w:ascii="Arial" w:hAnsi="Arial" w:cs="Arial"/>
        </w:rPr>
        <w:t>Password-protected systems and role-based access controls</w:t>
      </w:r>
    </w:p>
    <w:p w14:paraId="78D4322E" w14:textId="77777777" w:rsidR="00C926F0" w:rsidRPr="00C926F0" w:rsidRDefault="00C926F0" w:rsidP="00C926F0">
      <w:pPr>
        <w:numPr>
          <w:ilvl w:val="0"/>
          <w:numId w:val="39"/>
        </w:numPr>
        <w:spacing w:before="0" w:after="160"/>
        <w:rPr>
          <w:rFonts w:ascii="Arial" w:hAnsi="Arial" w:cs="Arial"/>
        </w:rPr>
      </w:pPr>
      <w:r w:rsidRPr="00C926F0">
        <w:rPr>
          <w:rFonts w:ascii="Arial" w:hAnsi="Arial" w:cs="Arial"/>
        </w:rPr>
        <w:t>Secure cloud-based storage compliant with UK GDPR</w:t>
      </w:r>
    </w:p>
    <w:p w14:paraId="7F960432" w14:textId="77777777" w:rsidR="00C926F0" w:rsidRPr="00C926F0" w:rsidRDefault="00C926F0" w:rsidP="00C926F0">
      <w:pPr>
        <w:numPr>
          <w:ilvl w:val="0"/>
          <w:numId w:val="39"/>
        </w:numPr>
        <w:spacing w:before="0" w:after="160"/>
        <w:rPr>
          <w:rFonts w:ascii="Arial" w:hAnsi="Arial" w:cs="Arial"/>
        </w:rPr>
      </w:pPr>
      <w:r w:rsidRPr="00C926F0">
        <w:rPr>
          <w:rFonts w:ascii="Arial" w:hAnsi="Arial" w:cs="Arial"/>
        </w:rPr>
        <w:t>Encryption of devices where appropriate</w:t>
      </w:r>
    </w:p>
    <w:p w14:paraId="392BEB2D" w14:textId="77777777" w:rsidR="00C926F0" w:rsidRPr="00C926F0" w:rsidRDefault="00C926F0" w:rsidP="00C926F0">
      <w:pPr>
        <w:numPr>
          <w:ilvl w:val="0"/>
          <w:numId w:val="39"/>
        </w:numPr>
        <w:spacing w:before="0" w:after="160"/>
        <w:rPr>
          <w:rFonts w:ascii="Arial" w:hAnsi="Arial" w:cs="Arial"/>
        </w:rPr>
      </w:pPr>
      <w:r w:rsidRPr="00C926F0">
        <w:rPr>
          <w:rFonts w:ascii="Arial" w:hAnsi="Arial" w:cs="Arial"/>
        </w:rPr>
        <w:t>Locked storage for paper records</w:t>
      </w:r>
    </w:p>
    <w:p w14:paraId="64E9DE4F" w14:textId="77777777" w:rsidR="00C926F0" w:rsidRPr="00C926F0" w:rsidRDefault="00C926F0" w:rsidP="00C926F0">
      <w:pPr>
        <w:numPr>
          <w:ilvl w:val="0"/>
          <w:numId w:val="39"/>
        </w:numPr>
        <w:spacing w:before="0" w:after="160"/>
        <w:rPr>
          <w:rFonts w:ascii="Arial" w:hAnsi="Arial" w:cs="Arial"/>
        </w:rPr>
      </w:pPr>
      <w:r w:rsidRPr="00C926F0">
        <w:rPr>
          <w:rFonts w:ascii="Arial" w:hAnsi="Arial" w:cs="Arial"/>
        </w:rPr>
        <w:t>Regular data protection and safeguarding training for staff</w:t>
      </w:r>
    </w:p>
    <w:p w14:paraId="7B02690B" w14:textId="77777777" w:rsidR="00C926F0" w:rsidRPr="00C926F0" w:rsidRDefault="00C926F0" w:rsidP="00C926F0">
      <w:pPr>
        <w:numPr>
          <w:ilvl w:val="0"/>
          <w:numId w:val="39"/>
        </w:numPr>
        <w:spacing w:before="0" w:after="160"/>
        <w:rPr>
          <w:rFonts w:ascii="Arial" w:hAnsi="Arial" w:cs="Arial"/>
        </w:rPr>
      </w:pPr>
      <w:r w:rsidRPr="00C926F0">
        <w:rPr>
          <w:rFonts w:ascii="Arial" w:hAnsi="Arial" w:cs="Arial"/>
        </w:rPr>
        <w:t>Clear desk and clear screen practices</w:t>
      </w:r>
    </w:p>
    <w:p w14:paraId="2684BDDD" w14:textId="2321F4EC" w:rsidR="00C926F0" w:rsidRPr="00C926F0" w:rsidRDefault="00C926F0" w:rsidP="00C926F0">
      <w:pPr>
        <w:spacing w:before="0" w:after="160"/>
        <w:ind w:left="720"/>
        <w:rPr>
          <w:rFonts w:ascii="Arial" w:hAnsi="Arial" w:cs="Arial"/>
        </w:rPr>
      </w:pPr>
    </w:p>
    <w:p w14:paraId="4D748C4B" w14:textId="77777777" w:rsidR="00C926F0" w:rsidRPr="00C926F0" w:rsidRDefault="00C926F0" w:rsidP="00C926F0">
      <w:pPr>
        <w:spacing w:before="0" w:after="160"/>
        <w:rPr>
          <w:rFonts w:ascii="Arial" w:hAnsi="Arial" w:cs="Arial"/>
          <w:b/>
          <w:bCs/>
        </w:rPr>
      </w:pPr>
      <w:r w:rsidRPr="00C926F0">
        <w:rPr>
          <w:rFonts w:ascii="Arial" w:hAnsi="Arial" w:cs="Arial"/>
          <w:b/>
          <w:bCs/>
        </w:rPr>
        <w:t>Data Sharing</w:t>
      </w:r>
    </w:p>
    <w:p w14:paraId="0B36FE41" w14:textId="77777777" w:rsidR="00C926F0" w:rsidRPr="00C926F0" w:rsidRDefault="00C926F0" w:rsidP="00C926F0">
      <w:pPr>
        <w:spacing w:before="0" w:after="160"/>
        <w:ind w:left="360"/>
        <w:rPr>
          <w:rFonts w:ascii="Arial" w:hAnsi="Arial" w:cs="Arial"/>
        </w:rPr>
      </w:pPr>
      <w:r w:rsidRPr="00C926F0">
        <w:rPr>
          <w:rFonts w:ascii="Arial" w:hAnsi="Arial" w:cs="Arial"/>
        </w:rPr>
        <w:t>Personal data may be shared with:</w:t>
      </w:r>
    </w:p>
    <w:p w14:paraId="57C4B165" w14:textId="77777777" w:rsidR="00C926F0" w:rsidRPr="00C926F0" w:rsidRDefault="00C926F0" w:rsidP="00C926F0">
      <w:pPr>
        <w:numPr>
          <w:ilvl w:val="0"/>
          <w:numId w:val="40"/>
        </w:numPr>
        <w:spacing w:before="0" w:after="160"/>
        <w:rPr>
          <w:rFonts w:ascii="Arial" w:hAnsi="Arial" w:cs="Arial"/>
        </w:rPr>
      </w:pPr>
      <w:r w:rsidRPr="00C926F0">
        <w:rPr>
          <w:rFonts w:ascii="Arial" w:hAnsi="Arial" w:cs="Arial"/>
        </w:rPr>
        <w:t>Local authorities and safeguarding partners</w:t>
      </w:r>
    </w:p>
    <w:p w14:paraId="2FD648DB" w14:textId="77777777" w:rsidR="00C926F0" w:rsidRPr="00C926F0" w:rsidRDefault="00C926F0" w:rsidP="00C926F0">
      <w:pPr>
        <w:numPr>
          <w:ilvl w:val="0"/>
          <w:numId w:val="40"/>
        </w:numPr>
        <w:spacing w:before="0" w:after="160"/>
        <w:rPr>
          <w:rFonts w:ascii="Arial" w:hAnsi="Arial" w:cs="Arial"/>
        </w:rPr>
      </w:pPr>
      <w:r w:rsidRPr="00C926F0">
        <w:rPr>
          <w:rFonts w:ascii="Arial" w:hAnsi="Arial" w:cs="Arial"/>
        </w:rPr>
        <w:t xml:space="preserve">Awarding bodies, including </w:t>
      </w:r>
      <w:r w:rsidRPr="00C926F0">
        <w:rPr>
          <w:rFonts w:ascii="Arial" w:hAnsi="Arial" w:cs="Arial"/>
          <w:b/>
          <w:bCs/>
        </w:rPr>
        <w:t>NOCN</w:t>
      </w:r>
      <w:r w:rsidRPr="00C926F0">
        <w:rPr>
          <w:rFonts w:ascii="Arial" w:hAnsi="Arial" w:cs="Arial"/>
        </w:rPr>
        <w:t>, for learner registration, assessment and certification</w:t>
      </w:r>
    </w:p>
    <w:p w14:paraId="4AB5D93E" w14:textId="77777777" w:rsidR="00C926F0" w:rsidRPr="00C926F0" w:rsidRDefault="00C926F0" w:rsidP="00C926F0">
      <w:pPr>
        <w:numPr>
          <w:ilvl w:val="0"/>
          <w:numId w:val="40"/>
        </w:numPr>
        <w:spacing w:before="0" w:after="160"/>
        <w:rPr>
          <w:rFonts w:ascii="Arial" w:hAnsi="Arial" w:cs="Arial"/>
        </w:rPr>
      </w:pPr>
      <w:r w:rsidRPr="00C926F0">
        <w:rPr>
          <w:rFonts w:ascii="Arial" w:hAnsi="Arial" w:cs="Arial"/>
        </w:rPr>
        <w:t>Health and social care professionals</w:t>
      </w:r>
    </w:p>
    <w:p w14:paraId="3D5BF7A4" w14:textId="77777777" w:rsidR="00C926F0" w:rsidRPr="00C926F0" w:rsidRDefault="00C926F0" w:rsidP="00C926F0">
      <w:pPr>
        <w:numPr>
          <w:ilvl w:val="0"/>
          <w:numId w:val="40"/>
        </w:numPr>
        <w:spacing w:before="0" w:after="160"/>
        <w:rPr>
          <w:rFonts w:ascii="Arial" w:hAnsi="Arial" w:cs="Arial"/>
        </w:rPr>
      </w:pPr>
      <w:r w:rsidRPr="00C926F0">
        <w:rPr>
          <w:rFonts w:ascii="Arial" w:hAnsi="Arial" w:cs="Arial"/>
        </w:rPr>
        <w:t>Law enforcement agencies where legally required</w:t>
      </w:r>
    </w:p>
    <w:p w14:paraId="0C38196F" w14:textId="77777777" w:rsidR="00C926F0" w:rsidRPr="00C926F0" w:rsidRDefault="00C926F0" w:rsidP="00C926F0">
      <w:pPr>
        <w:numPr>
          <w:ilvl w:val="0"/>
          <w:numId w:val="40"/>
        </w:numPr>
        <w:spacing w:before="0" w:after="160"/>
        <w:rPr>
          <w:rFonts w:ascii="Arial" w:hAnsi="Arial" w:cs="Arial"/>
        </w:rPr>
      </w:pPr>
      <w:r w:rsidRPr="00C926F0">
        <w:rPr>
          <w:rFonts w:ascii="Arial" w:hAnsi="Arial" w:cs="Arial"/>
        </w:rPr>
        <w:lastRenderedPageBreak/>
        <w:t>Third-party service providers under formal data processing agreements</w:t>
      </w:r>
    </w:p>
    <w:p w14:paraId="5F347C68" w14:textId="77777777" w:rsidR="00C926F0" w:rsidRPr="00C926F0" w:rsidRDefault="00C926F0" w:rsidP="00C926F0">
      <w:pPr>
        <w:spacing w:before="0" w:after="160"/>
        <w:ind w:left="720"/>
        <w:rPr>
          <w:rFonts w:ascii="Arial" w:hAnsi="Arial" w:cs="Arial"/>
        </w:rPr>
      </w:pPr>
      <w:r w:rsidRPr="00C926F0">
        <w:rPr>
          <w:rFonts w:ascii="Arial" w:hAnsi="Arial" w:cs="Arial"/>
        </w:rPr>
        <w:t>Offbeat Education does not sell personal data.</w:t>
      </w:r>
    </w:p>
    <w:p w14:paraId="7B958DC0" w14:textId="5AC6DFA1" w:rsidR="00C926F0" w:rsidRPr="00C926F0" w:rsidRDefault="00C926F0" w:rsidP="00C926F0">
      <w:pPr>
        <w:spacing w:before="0" w:after="160"/>
        <w:ind w:left="720"/>
        <w:rPr>
          <w:rFonts w:ascii="Arial" w:hAnsi="Arial" w:cs="Arial"/>
        </w:rPr>
      </w:pPr>
    </w:p>
    <w:p w14:paraId="336BF523" w14:textId="77777777" w:rsidR="00C926F0" w:rsidRPr="00C926F0" w:rsidRDefault="00C926F0" w:rsidP="00333F53">
      <w:pPr>
        <w:spacing w:before="0" w:after="160"/>
        <w:rPr>
          <w:rFonts w:ascii="Arial" w:hAnsi="Arial" w:cs="Arial"/>
          <w:b/>
          <w:bCs/>
        </w:rPr>
      </w:pPr>
      <w:r w:rsidRPr="00C926F0">
        <w:rPr>
          <w:rFonts w:ascii="Arial" w:hAnsi="Arial" w:cs="Arial"/>
          <w:b/>
          <w:bCs/>
        </w:rPr>
        <w:t>Data Retention and Disposal</w:t>
      </w:r>
    </w:p>
    <w:p w14:paraId="7EDDAEC6" w14:textId="0224D9DF" w:rsidR="00C926F0" w:rsidRPr="00C926F0" w:rsidRDefault="00C926F0" w:rsidP="00333F53">
      <w:pPr>
        <w:spacing w:before="0" w:after="160"/>
        <w:rPr>
          <w:rFonts w:ascii="Arial" w:hAnsi="Arial" w:cs="Arial"/>
        </w:rPr>
      </w:pPr>
      <w:r w:rsidRPr="00C926F0">
        <w:rPr>
          <w:rFonts w:ascii="Arial" w:hAnsi="Arial" w:cs="Arial"/>
        </w:rPr>
        <w:t>Personal data is retained only for as long as necessary to meet legal, contractual, safeguarding and awarding body requirements. Data is securely deleted or returned at the end of retention periods or upon contract termination, in line with local authority instructions.</w:t>
      </w:r>
    </w:p>
    <w:p w14:paraId="1986CBCE" w14:textId="77777777" w:rsidR="00C926F0" w:rsidRPr="00C926F0" w:rsidRDefault="00C926F0" w:rsidP="00333F53">
      <w:pPr>
        <w:spacing w:before="0" w:after="160"/>
        <w:rPr>
          <w:rFonts w:ascii="Arial" w:hAnsi="Arial" w:cs="Arial"/>
          <w:b/>
          <w:bCs/>
        </w:rPr>
      </w:pPr>
      <w:r w:rsidRPr="00C926F0">
        <w:rPr>
          <w:rFonts w:ascii="Arial" w:hAnsi="Arial" w:cs="Arial"/>
          <w:b/>
          <w:bCs/>
        </w:rPr>
        <w:t>Data Subject Rights</w:t>
      </w:r>
    </w:p>
    <w:p w14:paraId="63456AA3" w14:textId="77777777" w:rsidR="00C926F0" w:rsidRPr="00C926F0" w:rsidRDefault="00C926F0" w:rsidP="00333F53">
      <w:pPr>
        <w:spacing w:before="0" w:after="160"/>
        <w:rPr>
          <w:rFonts w:ascii="Arial" w:hAnsi="Arial" w:cs="Arial"/>
        </w:rPr>
      </w:pPr>
      <w:r w:rsidRPr="00C926F0">
        <w:rPr>
          <w:rFonts w:ascii="Arial" w:hAnsi="Arial" w:cs="Arial"/>
        </w:rPr>
        <w:t>Individuals have the right to:</w:t>
      </w:r>
    </w:p>
    <w:p w14:paraId="7918D005" w14:textId="77777777" w:rsidR="00C926F0" w:rsidRPr="00C926F0" w:rsidRDefault="00C926F0" w:rsidP="00C926F0">
      <w:pPr>
        <w:numPr>
          <w:ilvl w:val="0"/>
          <w:numId w:val="41"/>
        </w:numPr>
        <w:spacing w:before="0" w:after="160"/>
        <w:rPr>
          <w:rFonts w:ascii="Arial" w:hAnsi="Arial" w:cs="Arial"/>
        </w:rPr>
      </w:pPr>
      <w:r w:rsidRPr="00C926F0">
        <w:rPr>
          <w:rFonts w:ascii="Arial" w:hAnsi="Arial" w:cs="Arial"/>
        </w:rPr>
        <w:t>Access their personal data</w:t>
      </w:r>
    </w:p>
    <w:p w14:paraId="47F143BB" w14:textId="77777777" w:rsidR="00C926F0" w:rsidRPr="00C926F0" w:rsidRDefault="00C926F0" w:rsidP="00C926F0">
      <w:pPr>
        <w:numPr>
          <w:ilvl w:val="0"/>
          <w:numId w:val="41"/>
        </w:numPr>
        <w:spacing w:before="0" w:after="160"/>
        <w:rPr>
          <w:rFonts w:ascii="Arial" w:hAnsi="Arial" w:cs="Arial"/>
        </w:rPr>
      </w:pPr>
      <w:r w:rsidRPr="00C926F0">
        <w:rPr>
          <w:rFonts w:ascii="Arial" w:hAnsi="Arial" w:cs="Arial"/>
        </w:rPr>
        <w:t>Request rectification or erasure</w:t>
      </w:r>
    </w:p>
    <w:p w14:paraId="0DC036C7" w14:textId="77777777" w:rsidR="00C926F0" w:rsidRPr="00C926F0" w:rsidRDefault="00C926F0" w:rsidP="00C926F0">
      <w:pPr>
        <w:numPr>
          <w:ilvl w:val="0"/>
          <w:numId w:val="41"/>
        </w:numPr>
        <w:spacing w:before="0" w:after="160"/>
        <w:rPr>
          <w:rFonts w:ascii="Arial" w:hAnsi="Arial" w:cs="Arial"/>
        </w:rPr>
      </w:pPr>
      <w:r w:rsidRPr="00C926F0">
        <w:rPr>
          <w:rFonts w:ascii="Arial" w:hAnsi="Arial" w:cs="Arial"/>
        </w:rPr>
        <w:t>Restrict or object to processing</w:t>
      </w:r>
    </w:p>
    <w:p w14:paraId="22021B9B" w14:textId="77777777" w:rsidR="00C926F0" w:rsidRPr="00C926F0" w:rsidRDefault="00C926F0" w:rsidP="00C926F0">
      <w:pPr>
        <w:numPr>
          <w:ilvl w:val="0"/>
          <w:numId w:val="41"/>
        </w:numPr>
        <w:spacing w:before="0" w:after="160"/>
        <w:rPr>
          <w:rFonts w:ascii="Arial" w:hAnsi="Arial" w:cs="Arial"/>
        </w:rPr>
      </w:pPr>
      <w:r w:rsidRPr="00C926F0">
        <w:rPr>
          <w:rFonts w:ascii="Arial" w:hAnsi="Arial" w:cs="Arial"/>
        </w:rPr>
        <w:t>Data portability (where applicable)</w:t>
      </w:r>
    </w:p>
    <w:p w14:paraId="45E9BC56" w14:textId="77777777" w:rsidR="00C926F0" w:rsidRPr="00C926F0" w:rsidRDefault="00C926F0" w:rsidP="00C926F0">
      <w:pPr>
        <w:numPr>
          <w:ilvl w:val="0"/>
          <w:numId w:val="41"/>
        </w:numPr>
        <w:spacing w:before="0" w:after="160"/>
        <w:rPr>
          <w:rFonts w:ascii="Arial" w:hAnsi="Arial" w:cs="Arial"/>
        </w:rPr>
      </w:pPr>
      <w:r w:rsidRPr="00C926F0">
        <w:rPr>
          <w:rFonts w:ascii="Arial" w:hAnsi="Arial" w:cs="Arial"/>
        </w:rPr>
        <w:t>Withdraw consent (where consent is the lawful basis)</w:t>
      </w:r>
    </w:p>
    <w:p w14:paraId="32EAFD78" w14:textId="77777777" w:rsidR="00C926F0" w:rsidRPr="00C926F0" w:rsidRDefault="00C926F0" w:rsidP="00C926F0">
      <w:pPr>
        <w:spacing w:before="0" w:after="160"/>
        <w:ind w:left="720"/>
        <w:rPr>
          <w:rFonts w:ascii="Arial" w:hAnsi="Arial" w:cs="Arial"/>
        </w:rPr>
      </w:pPr>
      <w:r w:rsidRPr="00C926F0">
        <w:rPr>
          <w:rFonts w:ascii="Arial" w:hAnsi="Arial" w:cs="Arial"/>
        </w:rPr>
        <w:t>Requests should be submitted in writing to the Data Protection Lead.</w:t>
      </w:r>
    </w:p>
    <w:p w14:paraId="7C0AB058" w14:textId="5AF87A55" w:rsidR="00C926F0" w:rsidRPr="00C926F0" w:rsidRDefault="00C926F0" w:rsidP="00C926F0">
      <w:pPr>
        <w:spacing w:before="0" w:after="160"/>
        <w:ind w:left="720"/>
        <w:rPr>
          <w:rFonts w:ascii="Arial" w:hAnsi="Arial" w:cs="Arial"/>
        </w:rPr>
      </w:pPr>
    </w:p>
    <w:p w14:paraId="411C124F" w14:textId="77777777" w:rsidR="00C926F0" w:rsidRPr="00C926F0" w:rsidRDefault="00C926F0" w:rsidP="00C926F0">
      <w:pPr>
        <w:spacing w:before="0" w:after="160"/>
        <w:rPr>
          <w:rFonts w:ascii="Arial" w:hAnsi="Arial" w:cs="Arial"/>
          <w:b/>
          <w:bCs/>
        </w:rPr>
      </w:pPr>
      <w:r w:rsidRPr="00C926F0">
        <w:rPr>
          <w:rFonts w:ascii="Arial" w:hAnsi="Arial" w:cs="Arial"/>
          <w:b/>
          <w:bCs/>
        </w:rPr>
        <w:t>Data Breaches</w:t>
      </w:r>
    </w:p>
    <w:p w14:paraId="6CF741BB" w14:textId="77777777" w:rsidR="00C926F0" w:rsidRPr="00C926F0" w:rsidRDefault="00C926F0" w:rsidP="00C926F0">
      <w:pPr>
        <w:spacing w:before="0" w:after="160"/>
        <w:rPr>
          <w:rFonts w:ascii="Arial" w:hAnsi="Arial" w:cs="Arial"/>
        </w:rPr>
      </w:pPr>
      <w:r w:rsidRPr="00C926F0">
        <w:rPr>
          <w:rFonts w:ascii="Arial" w:hAnsi="Arial" w:cs="Arial"/>
        </w:rPr>
        <w:t>All data breaches must be reported immediately to the Data Protection Lead.</w:t>
      </w:r>
    </w:p>
    <w:p w14:paraId="64A18563" w14:textId="77777777" w:rsidR="00C926F0" w:rsidRPr="00C926F0" w:rsidRDefault="00C926F0" w:rsidP="00C926F0">
      <w:pPr>
        <w:spacing w:before="0" w:after="160"/>
        <w:rPr>
          <w:rFonts w:ascii="Arial" w:hAnsi="Arial" w:cs="Arial"/>
        </w:rPr>
      </w:pPr>
      <w:r w:rsidRPr="00C926F0">
        <w:rPr>
          <w:rFonts w:ascii="Arial" w:hAnsi="Arial" w:cs="Arial"/>
        </w:rPr>
        <w:t xml:space="preserve">Where Offbeat Education acts as a Data Processor for a local authority, any personal data breach will be reported to the authority </w:t>
      </w:r>
      <w:r w:rsidRPr="00C926F0">
        <w:rPr>
          <w:rFonts w:ascii="Arial" w:hAnsi="Arial" w:cs="Arial"/>
          <w:b/>
          <w:bCs/>
        </w:rPr>
        <w:t>without undue delay and no later than 24 hours</w:t>
      </w:r>
      <w:r w:rsidRPr="00C926F0">
        <w:rPr>
          <w:rFonts w:ascii="Arial" w:hAnsi="Arial" w:cs="Arial"/>
        </w:rPr>
        <w:t xml:space="preserve"> after identification. Breaches will be reported to the Information Commissioner’s Office (ICO) within 72 hours where required.</w:t>
      </w:r>
    </w:p>
    <w:p w14:paraId="23871AE2" w14:textId="74FB41A3" w:rsidR="00C926F0" w:rsidRPr="00C926F0" w:rsidRDefault="00C926F0" w:rsidP="00333F53">
      <w:pPr>
        <w:spacing w:before="0" w:after="160"/>
        <w:rPr>
          <w:rFonts w:ascii="Arial" w:hAnsi="Arial" w:cs="Arial"/>
        </w:rPr>
      </w:pPr>
    </w:p>
    <w:p w14:paraId="111F0381" w14:textId="77777777" w:rsidR="00C926F0" w:rsidRPr="00C926F0" w:rsidRDefault="00C926F0" w:rsidP="00C926F0">
      <w:pPr>
        <w:spacing w:before="0" w:after="160"/>
        <w:rPr>
          <w:rFonts w:ascii="Arial" w:hAnsi="Arial" w:cs="Arial"/>
          <w:b/>
          <w:bCs/>
        </w:rPr>
      </w:pPr>
      <w:r w:rsidRPr="00C926F0">
        <w:rPr>
          <w:rFonts w:ascii="Arial" w:hAnsi="Arial" w:cs="Arial"/>
          <w:b/>
          <w:bCs/>
        </w:rPr>
        <w:t>Training and Awareness</w:t>
      </w:r>
    </w:p>
    <w:p w14:paraId="6DD63690" w14:textId="77777777" w:rsidR="00C926F0" w:rsidRPr="00C926F0" w:rsidRDefault="00C926F0" w:rsidP="00C926F0">
      <w:pPr>
        <w:spacing w:before="0" w:after="160"/>
        <w:rPr>
          <w:rFonts w:ascii="Arial" w:hAnsi="Arial" w:cs="Arial"/>
        </w:rPr>
      </w:pPr>
      <w:r w:rsidRPr="00C926F0">
        <w:rPr>
          <w:rFonts w:ascii="Arial" w:hAnsi="Arial" w:cs="Arial"/>
        </w:rPr>
        <w:t>All staff are required to complete annual data protection and safeguarding training and to comply fully with this policy.</w:t>
      </w:r>
    </w:p>
    <w:p w14:paraId="46439D4A" w14:textId="77777777" w:rsidR="00C926F0" w:rsidRPr="00C926F0" w:rsidRDefault="00C926F0" w:rsidP="00333F53">
      <w:pPr>
        <w:spacing w:before="0" w:after="160"/>
        <w:rPr>
          <w:rFonts w:ascii="Arial" w:hAnsi="Arial" w:cs="Arial"/>
          <w:b/>
          <w:bCs/>
        </w:rPr>
      </w:pPr>
      <w:r w:rsidRPr="00C926F0">
        <w:rPr>
          <w:rFonts w:ascii="Arial" w:hAnsi="Arial" w:cs="Arial"/>
          <w:b/>
          <w:bCs/>
        </w:rPr>
        <w:t>Policy Review</w:t>
      </w:r>
    </w:p>
    <w:p w14:paraId="2AF5EF29" w14:textId="77777777" w:rsidR="00C926F0" w:rsidRPr="00C926F0" w:rsidRDefault="00C926F0" w:rsidP="00333F53">
      <w:pPr>
        <w:spacing w:before="0" w:after="160"/>
        <w:rPr>
          <w:rFonts w:ascii="Arial" w:hAnsi="Arial" w:cs="Arial"/>
        </w:rPr>
      </w:pPr>
      <w:r w:rsidRPr="00C926F0">
        <w:rPr>
          <w:rFonts w:ascii="Arial" w:hAnsi="Arial" w:cs="Arial"/>
        </w:rPr>
        <w:t>This policy is reviewed annually or in response to changes in legislation, contractual requirements or data processing activities.</w:t>
      </w:r>
    </w:p>
    <w:p w14:paraId="70F2CD15" w14:textId="37E4B21D" w:rsidR="007A7398" w:rsidRPr="00333F53" w:rsidRDefault="007A7398" w:rsidP="00C926F0">
      <w:pPr>
        <w:spacing w:before="0" w:after="160"/>
        <w:ind w:left="720"/>
        <w:rPr>
          <w:rFonts w:ascii="Arial" w:hAnsi="Arial" w:cs="Arial"/>
        </w:rPr>
      </w:pPr>
    </w:p>
    <w:p w14:paraId="2DB29EE8" w14:textId="77777777" w:rsidR="007A7398" w:rsidRPr="00333F53" w:rsidRDefault="007A7398" w:rsidP="00C926F0">
      <w:pPr>
        <w:rPr>
          <w:rFonts w:ascii="Arial" w:hAnsi="Arial" w:cs="Arial"/>
        </w:rPr>
      </w:pPr>
    </w:p>
    <w:p w14:paraId="388702EC" w14:textId="77777777" w:rsidR="007A7398" w:rsidRPr="00333F53" w:rsidRDefault="007A7398" w:rsidP="00C926F0">
      <w:pPr>
        <w:rPr>
          <w:rFonts w:ascii="Arial" w:hAnsi="Arial" w:cs="Arial"/>
        </w:rPr>
      </w:pPr>
    </w:p>
    <w:p w14:paraId="515A7765" w14:textId="77777777" w:rsidR="00A4057F" w:rsidRPr="00333F53" w:rsidRDefault="00A4057F" w:rsidP="00C926F0">
      <w:pPr>
        <w:pStyle w:val="ListParagraph"/>
        <w:spacing w:before="0" w:after="160"/>
        <w:ind w:left="360"/>
        <w:rPr>
          <w:rFonts w:ascii="Arial" w:hAnsi="Arial" w:cs="Arial"/>
          <w:b/>
          <w:bCs/>
          <w:color w:val="002B51"/>
        </w:rPr>
      </w:pPr>
    </w:p>
    <w:p w14:paraId="37E9D1B8" w14:textId="77777777" w:rsidR="00A4057F" w:rsidRPr="00333F53" w:rsidRDefault="00A4057F" w:rsidP="00C926F0">
      <w:pPr>
        <w:pStyle w:val="ListParagraph"/>
        <w:spacing w:before="0" w:after="160"/>
        <w:ind w:left="360"/>
        <w:rPr>
          <w:rFonts w:ascii="Arial" w:hAnsi="Arial" w:cs="Arial"/>
          <w:b/>
          <w:bCs/>
          <w:color w:val="002B51"/>
        </w:rPr>
      </w:pPr>
    </w:p>
    <w:p w14:paraId="4CEDF2F5" w14:textId="77777777" w:rsidR="00A4057F" w:rsidRPr="00333F53" w:rsidRDefault="00A4057F" w:rsidP="00C926F0">
      <w:pPr>
        <w:pStyle w:val="ListParagraph"/>
        <w:spacing w:before="0" w:after="160"/>
        <w:ind w:left="360"/>
        <w:rPr>
          <w:rFonts w:ascii="Arial" w:hAnsi="Arial" w:cs="Arial"/>
          <w:b/>
          <w:bCs/>
          <w:color w:val="002B51"/>
        </w:rPr>
      </w:pPr>
    </w:p>
    <w:p w14:paraId="2142E740" w14:textId="77777777" w:rsidR="00A4057F" w:rsidRPr="00333F53" w:rsidRDefault="00A4057F" w:rsidP="00C926F0">
      <w:pPr>
        <w:pStyle w:val="ListParagraph"/>
        <w:spacing w:before="0" w:after="160"/>
        <w:ind w:left="360"/>
        <w:rPr>
          <w:rFonts w:ascii="Arial" w:hAnsi="Arial" w:cs="Arial"/>
          <w:b/>
          <w:bCs/>
          <w:color w:val="002B51"/>
        </w:rPr>
      </w:pPr>
    </w:p>
    <w:p w14:paraId="18FEE34C" w14:textId="77777777" w:rsidR="00A4057F" w:rsidRPr="00333F53" w:rsidRDefault="00A4057F" w:rsidP="00C926F0">
      <w:pPr>
        <w:pStyle w:val="ListParagraph"/>
        <w:spacing w:before="0" w:after="160"/>
        <w:ind w:left="360"/>
        <w:rPr>
          <w:rFonts w:ascii="Arial" w:hAnsi="Arial" w:cs="Arial"/>
          <w:b/>
          <w:bCs/>
          <w:color w:val="002B51"/>
        </w:rPr>
      </w:pPr>
    </w:p>
    <w:p w14:paraId="116AAA4B" w14:textId="77777777" w:rsidR="00A4057F" w:rsidRPr="00333F53" w:rsidRDefault="00A4057F" w:rsidP="00C926F0">
      <w:pPr>
        <w:pStyle w:val="ListParagraph"/>
        <w:numPr>
          <w:ilvl w:val="0"/>
          <w:numId w:val="5"/>
        </w:numPr>
        <w:spacing w:before="0" w:after="160"/>
        <w:ind w:left="357" w:hanging="357"/>
        <w:outlineLvl w:val="0"/>
        <w:rPr>
          <w:rFonts w:ascii="Arial" w:hAnsi="Arial" w:cs="Arial"/>
          <w:b/>
          <w:bCs/>
          <w:color w:val="002B51"/>
        </w:rPr>
      </w:pPr>
      <w:bookmarkStart w:id="3" w:name="_Toc155773435"/>
      <w:r w:rsidRPr="00333F53">
        <w:rPr>
          <w:rFonts w:ascii="Arial" w:hAnsi="Arial" w:cs="Arial"/>
          <w:b/>
          <w:bCs/>
          <w:color w:val="002B51"/>
        </w:rPr>
        <w:t>Version History</w:t>
      </w:r>
      <w:bookmarkEnd w:id="3"/>
    </w:p>
    <w:p w14:paraId="4413B831" w14:textId="77777777" w:rsidR="00A4057F" w:rsidRPr="00333F53" w:rsidRDefault="00A4057F" w:rsidP="00C926F0">
      <w:pPr>
        <w:pStyle w:val="ListParagraph"/>
        <w:spacing w:after="0" w:line="250" w:lineRule="auto"/>
        <w:ind w:left="432"/>
        <w:rPr>
          <w:rFonts w:ascii="Arial" w:hAnsi="Arial" w:cs="Arial"/>
        </w:rPr>
      </w:pPr>
    </w:p>
    <w:tbl>
      <w:tblPr>
        <w:tblStyle w:val="TableGrid"/>
        <w:tblW w:w="9918" w:type="dxa"/>
        <w:tblLook w:val="04A0" w:firstRow="1" w:lastRow="0" w:firstColumn="1" w:lastColumn="0" w:noHBand="0" w:noVBand="1"/>
      </w:tblPr>
      <w:tblGrid>
        <w:gridCol w:w="1023"/>
        <w:gridCol w:w="1698"/>
        <w:gridCol w:w="5642"/>
        <w:gridCol w:w="1555"/>
      </w:tblGrid>
      <w:tr w:rsidR="00A4057F" w:rsidRPr="00333F53" w14:paraId="72BF5A71" w14:textId="77777777" w:rsidTr="00C926F0">
        <w:trPr>
          <w:trHeight w:val="374"/>
        </w:trPr>
        <w:tc>
          <w:tcPr>
            <w:tcW w:w="988" w:type="dxa"/>
            <w:shd w:val="clear" w:color="auto" w:fill="F2F2F2" w:themeFill="background1" w:themeFillShade="F2"/>
            <w:vAlign w:val="center"/>
          </w:tcPr>
          <w:p w14:paraId="438E0B70" w14:textId="77777777" w:rsidR="00A4057F" w:rsidRPr="00333F53" w:rsidRDefault="00A4057F" w:rsidP="00290D61">
            <w:pPr>
              <w:autoSpaceDE w:val="0"/>
              <w:autoSpaceDN w:val="0"/>
              <w:adjustRightInd w:val="0"/>
              <w:spacing w:before="0" w:after="0"/>
              <w:rPr>
                <w:rFonts w:ascii="Arial" w:hAnsi="Arial" w:cs="Arial"/>
                <w:b/>
                <w:bCs/>
              </w:rPr>
            </w:pPr>
            <w:r w:rsidRPr="00333F53">
              <w:rPr>
                <w:rFonts w:ascii="Arial" w:hAnsi="Arial" w:cs="Arial"/>
                <w:b/>
                <w:bCs/>
              </w:rPr>
              <w:t>Version</w:t>
            </w:r>
          </w:p>
        </w:tc>
        <w:tc>
          <w:tcPr>
            <w:tcW w:w="1701" w:type="dxa"/>
            <w:shd w:val="clear" w:color="auto" w:fill="F2F2F2" w:themeFill="background1" w:themeFillShade="F2"/>
            <w:vAlign w:val="center"/>
          </w:tcPr>
          <w:p w14:paraId="3B59A726" w14:textId="77777777" w:rsidR="00A4057F" w:rsidRPr="00333F53" w:rsidRDefault="00A4057F" w:rsidP="00290D61">
            <w:pPr>
              <w:autoSpaceDE w:val="0"/>
              <w:autoSpaceDN w:val="0"/>
              <w:adjustRightInd w:val="0"/>
              <w:spacing w:before="0" w:after="0"/>
              <w:rPr>
                <w:rFonts w:ascii="Arial" w:hAnsi="Arial" w:cs="Arial"/>
                <w:b/>
                <w:bCs/>
              </w:rPr>
            </w:pPr>
            <w:r w:rsidRPr="00333F53">
              <w:rPr>
                <w:rFonts w:ascii="Arial" w:hAnsi="Arial" w:cs="Arial"/>
                <w:b/>
                <w:bCs/>
              </w:rPr>
              <w:t>Date Published</w:t>
            </w:r>
          </w:p>
        </w:tc>
        <w:tc>
          <w:tcPr>
            <w:tcW w:w="5670" w:type="dxa"/>
            <w:shd w:val="clear" w:color="auto" w:fill="F2F2F2" w:themeFill="background1" w:themeFillShade="F2"/>
            <w:vAlign w:val="center"/>
          </w:tcPr>
          <w:p w14:paraId="796E2003" w14:textId="77777777" w:rsidR="00A4057F" w:rsidRPr="00333F53" w:rsidRDefault="00A4057F" w:rsidP="00290D61">
            <w:pPr>
              <w:autoSpaceDE w:val="0"/>
              <w:autoSpaceDN w:val="0"/>
              <w:adjustRightInd w:val="0"/>
              <w:spacing w:before="0" w:after="0"/>
              <w:rPr>
                <w:rFonts w:ascii="Arial" w:hAnsi="Arial" w:cs="Arial"/>
                <w:b/>
                <w:bCs/>
              </w:rPr>
            </w:pPr>
            <w:r w:rsidRPr="00333F53">
              <w:rPr>
                <w:rFonts w:ascii="Arial" w:hAnsi="Arial" w:cs="Arial"/>
                <w:b/>
                <w:bCs/>
              </w:rPr>
              <w:t>Changes Made</w:t>
            </w:r>
          </w:p>
        </w:tc>
        <w:tc>
          <w:tcPr>
            <w:tcW w:w="1559" w:type="dxa"/>
            <w:shd w:val="clear" w:color="auto" w:fill="F2F2F2" w:themeFill="background1" w:themeFillShade="F2"/>
            <w:vAlign w:val="center"/>
          </w:tcPr>
          <w:p w14:paraId="10CF10AC" w14:textId="77777777" w:rsidR="00A4057F" w:rsidRPr="00333F53" w:rsidRDefault="00A4057F" w:rsidP="00290D61">
            <w:pPr>
              <w:autoSpaceDE w:val="0"/>
              <w:autoSpaceDN w:val="0"/>
              <w:adjustRightInd w:val="0"/>
              <w:spacing w:before="0" w:after="0"/>
              <w:rPr>
                <w:rFonts w:ascii="Arial" w:hAnsi="Arial" w:cs="Arial"/>
                <w:b/>
                <w:bCs/>
              </w:rPr>
            </w:pPr>
            <w:r w:rsidRPr="00333F53">
              <w:rPr>
                <w:rFonts w:ascii="Arial" w:hAnsi="Arial" w:cs="Arial"/>
                <w:b/>
                <w:bCs/>
              </w:rPr>
              <w:t>Signed off by</w:t>
            </w:r>
          </w:p>
        </w:tc>
      </w:tr>
      <w:tr w:rsidR="00A4057F" w:rsidRPr="00333F53" w14:paraId="0C723593" w14:textId="77777777" w:rsidTr="00C926F0">
        <w:trPr>
          <w:trHeight w:val="454"/>
        </w:trPr>
        <w:tc>
          <w:tcPr>
            <w:tcW w:w="988" w:type="dxa"/>
            <w:vAlign w:val="center"/>
          </w:tcPr>
          <w:p w14:paraId="31FD9797" w14:textId="2DC308B3" w:rsidR="00A4057F" w:rsidRPr="00333F53" w:rsidRDefault="00A4057F" w:rsidP="00290D61">
            <w:pPr>
              <w:pStyle w:val="Default"/>
              <w:rPr>
                <w:rFonts w:eastAsiaTheme="majorEastAsia"/>
                <w:bCs/>
                <w:color w:val="auto"/>
                <w:sz w:val="22"/>
                <w:szCs w:val="22"/>
                <w:lang w:val="en-GB"/>
              </w:rPr>
            </w:pPr>
          </w:p>
        </w:tc>
        <w:tc>
          <w:tcPr>
            <w:tcW w:w="1701" w:type="dxa"/>
            <w:vAlign w:val="center"/>
          </w:tcPr>
          <w:p w14:paraId="68AD3D1E" w14:textId="05552041" w:rsidR="00A4057F" w:rsidRPr="00333F53" w:rsidRDefault="00A4057F" w:rsidP="00290D61">
            <w:pPr>
              <w:pStyle w:val="Default"/>
              <w:rPr>
                <w:rFonts w:eastAsiaTheme="majorEastAsia"/>
                <w:bCs/>
                <w:color w:val="auto"/>
                <w:sz w:val="22"/>
                <w:szCs w:val="22"/>
                <w:lang w:val="en-GB"/>
              </w:rPr>
            </w:pPr>
          </w:p>
        </w:tc>
        <w:tc>
          <w:tcPr>
            <w:tcW w:w="5670" w:type="dxa"/>
            <w:vAlign w:val="center"/>
          </w:tcPr>
          <w:p w14:paraId="590E89C1" w14:textId="508745CB" w:rsidR="00A4057F" w:rsidRPr="00333F53" w:rsidRDefault="00A4057F" w:rsidP="00290D61">
            <w:pPr>
              <w:pStyle w:val="Default"/>
              <w:rPr>
                <w:rFonts w:eastAsiaTheme="majorEastAsia"/>
                <w:bCs/>
                <w:color w:val="auto"/>
                <w:sz w:val="22"/>
                <w:szCs w:val="22"/>
                <w:lang w:val="en-GB"/>
              </w:rPr>
            </w:pPr>
          </w:p>
        </w:tc>
        <w:tc>
          <w:tcPr>
            <w:tcW w:w="1559" w:type="dxa"/>
            <w:vAlign w:val="center"/>
          </w:tcPr>
          <w:p w14:paraId="1DC7937F" w14:textId="1F530F86" w:rsidR="00A4057F" w:rsidRPr="00333F53" w:rsidRDefault="00A4057F" w:rsidP="00290D61">
            <w:pPr>
              <w:pStyle w:val="Default"/>
              <w:rPr>
                <w:rFonts w:eastAsiaTheme="majorEastAsia"/>
                <w:bCs/>
                <w:color w:val="auto"/>
                <w:sz w:val="22"/>
                <w:szCs w:val="22"/>
                <w:lang w:val="en-GB"/>
              </w:rPr>
            </w:pPr>
          </w:p>
        </w:tc>
      </w:tr>
      <w:tr w:rsidR="00A4057F" w:rsidRPr="00333F53" w14:paraId="25376BAF" w14:textId="77777777" w:rsidTr="00C926F0">
        <w:trPr>
          <w:trHeight w:val="454"/>
        </w:trPr>
        <w:tc>
          <w:tcPr>
            <w:tcW w:w="988" w:type="dxa"/>
            <w:vAlign w:val="center"/>
          </w:tcPr>
          <w:p w14:paraId="147DF1FE" w14:textId="77777777" w:rsidR="00A4057F" w:rsidRPr="00333F53" w:rsidRDefault="00A4057F" w:rsidP="00290D61">
            <w:pPr>
              <w:pStyle w:val="Default"/>
              <w:rPr>
                <w:rFonts w:eastAsiaTheme="majorEastAsia"/>
                <w:bCs/>
                <w:color w:val="auto"/>
                <w:sz w:val="22"/>
                <w:szCs w:val="22"/>
                <w:lang w:val="en-GB"/>
              </w:rPr>
            </w:pPr>
          </w:p>
        </w:tc>
        <w:tc>
          <w:tcPr>
            <w:tcW w:w="1701" w:type="dxa"/>
            <w:vAlign w:val="center"/>
          </w:tcPr>
          <w:p w14:paraId="3EB9497B" w14:textId="77777777" w:rsidR="00A4057F" w:rsidRPr="00333F53" w:rsidRDefault="00A4057F" w:rsidP="00290D61">
            <w:pPr>
              <w:pStyle w:val="Default"/>
              <w:rPr>
                <w:rFonts w:eastAsiaTheme="majorEastAsia"/>
                <w:bCs/>
                <w:color w:val="auto"/>
                <w:sz w:val="22"/>
                <w:szCs w:val="22"/>
                <w:lang w:val="en-GB"/>
              </w:rPr>
            </w:pPr>
          </w:p>
        </w:tc>
        <w:tc>
          <w:tcPr>
            <w:tcW w:w="5670" w:type="dxa"/>
            <w:vAlign w:val="center"/>
          </w:tcPr>
          <w:p w14:paraId="6544D3F7" w14:textId="77777777" w:rsidR="00A4057F" w:rsidRPr="00333F53" w:rsidRDefault="00A4057F" w:rsidP="00290D61">
            <w:pPr>
              <w:pStyle w:val="Default"/>
              <w:rPr>
                <w:rFonts w:eastAsiaTheme="majorEastAsia"/>
                <w:bCs/>
                <w:color w:val="auto"/>
                <w:sz w:val="22"/>
                <w:szCs w:val="22"/>
                <w:lang w:val="en-GB"/>
              </w:rPr>
            </w:pPr>
          </w:p>
        </w:tc>
        <w:tc>
          <w:tcPr>
            <w:tcW w:w="1559" w:type="dxa"/>
            <w:vAlign w:val="center"/>
          </w:tcPr>
          <w:p w14:paraId="1C84943B" w14:textId="77777777" w:rsidR="00A4057F" w:rsidRPr="00333F53" w:rsidRDefault="00A4057F" w:rsidP="00290D61">
            <w:pPr>
              <w:pStyle w:val="Default"/>
              <w:rPr>
                <w:rFonts w:eastAsiaTheme="majorEastAsia"/>
                <w:bCs/>
                <w:color w:val="auto"/>
                <w:sz w:val="22"/>
                <w:szCs w:val="22"/>
                <w:lang w:val="en-GB"/>
              </w:rPr>
            </w:pPr>
          </w:p>
        </w:tc>
      </w:tr>
      <w:tr w:rsidR="00A4057F" w:rsidRPr="00333F53" w14:paraId="54457AC9" w14:textId="77777777" w:rsidTr="00C926F0">
        <w:trPr>
          <w:trHeight w:val="454"/>
        </w:trPr>
        <w:tc>
          <w:tcPr>
            <w:tcW w:w="988" w:type="dxa"/>
            <w:vAlign w:val="center"/>
          </w:tcPr>
          <w:p w14:paraId="5A2AE0A7" w14:textId="77777777" w:rsidR="00A4057F" w:rsidRPr="00333F53" w:rsidRDefault="00A4057F" w:rsidP="00290D61">
            <w:pPr>
              <w:pStyle w:val="Default"/>
              <w:rPr>
                <w:rFonts w:eastAsiaTheme="majorEastAsia"/>
                <w:bCs/>
                <w:color w:val="auto"/>
                <w:sz w:val="22"/>
                <w:szCs w:val="22"/>
                <w:lang w:val="en-GB"/>
              </w:rPr>
            </w:pPr>
          </w:p>
        </w:tc>
        <w:tc>
          <w:tcPr>
            <w:tcW w:w="1701" w:type="dxa"/>
            <w:vAlign w:val="center"/>
          </w:tcPr>
          <w:p w14:paraId="39F95CD5" w14:textId="77777777" w:rsidR="00A4057F" w:rsidRPr="00333F53" w:rsidRDefault="00A4057F" w:rsidP="00290D61">
            <w:pPr>
              <w:pStyle w:val="Default"/>
              <w:rPr>
                <w:rFonts w:eastAsiaTheme="majorEastAsia"/>
                <w:bCs/>
                <w:color w:val="auto"/>
                <w:sz w:val="22"/>
                <w:szCs w:val="22"/>
                <w:lang w:val="en-GB"/>
              </w:rPr>
            </w:pPr>
          </w:p>
        </w:tc>
        <w:tc>
          <w:tcPr>
            <w:tcW w:w="5670" w:type="dxa"/>
            <w:vAlign w:val="center"/>
          </w:tcPr>
          <w:p w14:paraId="2E6B1C04" w14:textId="77777777" w:rsidR="00A4057F" w:rsidRPr="00333F53" w:rsidRDefault="00A4057F" w:rsidP="00290D61">
            <w:pPr>
              <w:pStyle w:val="Default"/>
              <w:rPr>
                <w:rFonts w:eastAsiaTheme="majorEastAsia"/>
                <w:bCs/>
                <w:color w:val="auto"/>
                <w:sz w:val="22"/>
                <w:szCs w:val="22"/>
                <w:lang w:val="en-GB"/>
              </w:rPr>
            </w:pPr>
          </w:p>
        </w:tc>
        <w:tc>
          <w:tcPr>
            <w:tcW w:w="1559" w:type="dxa"/>
            <w:vAlign w:val="center"/>
          </w:tcPr>
          <w:p w14:paraId="5E1E879D" w14:textId="77777777" w:rsidR="00A4057F" w:rsidRPr="00333F53" w:rsidRDefault="00A4057F" w:rsidP="00290D61">
            <w:pPr>
              <w:pStyle w:val="Default"/>
              <w:rPr>
                <w:rFonts w:eastAsiaTheme="majorEastAsia"/>
                <w:bCs/>
                <w:color w:val="auto"/>
                <w:sz w:val="22"/>
                <w:szCs w:val="22"/>
                <w:lang w:val="en-GB"/>
              </w:rPr>
            </w:pPr>
          </w:p>
        </w:tc>
      </w:tr>
      <w:tr w:rsidR="00A4057F" w:rsidRPr="00333F53" w14:paraId="569755C3" w14:textId="77777777" w:rsidTr="00C926F0">
        <w:trPr>
          <w:trHeight w:val="454"/>
        </w:trPr>
        <w:tc>
          <w:tcPr>
            <w:tcW w:w="988" w:type="dxa"/>
            <w:vAlign w:val="center"/>
          </w:tcPr>
          <w:p w14:paraId="08844851" w14:textId="77777777" w:rsidR="00A4057F" w:rsidRPr="00333F53" w:rsidRDefault="00A4057F" w:rsidP="00290D61">
            <w:pPr>
              <w:pStyle w:val="Default"/>
              <w:rPr>
                <w:rFonts w:eastAsiaTheme="majorEastAsia"/>
                <w:bCs/>
                <w:color w:val="auto"/>
                <w:sz w:val="22"/>
                <w:szCs w:val="22"/>
                <w:lang w:val="en-GB"/>
              </w:rPr>
            </w:pPr>
          </w:p>
        </w:tc>
        <w:tc>
          <w:tcPr>
            <w:tcW w:w="1701" w:type="dxa"/>
            <w:vAlign w:val="center"/>
          </w:tcPr>
          <w:p w14:paraId="55D6EFFD" w14:textId="77777777" w:rsidR="00A4057F" w:rsidRPr="00333F53" w:rsidRDefault="00A4057F" w:rsidP="00290D61">
            <w:pPr>
              <w:pStyle w:val="Default"/>
              <w:rPr>
                <w:rFonts w:eastAsiaTheme="majorEastAsia"/>
                <w:bCs/>
                <w:color w:val="auto"/>
                <w:sz w:val="22"/>
                <w:szCs w:val="22"/>
                <w:lang w:val="en-GB"/>
              </w:rPr>
            </w:pPr>
          </w:p>
        </w:tc>
        <w:tc>
          <w:tcPr>
            <w:tcW w:w="5670" w:type="dxa"/>
            <w:vAlign w:val="center"/>
          </w:tcPr>
          <w:p w14:paraId="31C1AF54" w14:textId="77777777" w:rsidR="00A4057F" w:rsidRPr="00333F53" w:rsidRDefault="00A4057F" w:rsidP="00290D61">
            <w:pPr>
              <w:pStyle w:val="Default"/>
              <w:rPr>
                <w:rFonts w:eastAsiaTheme="majorEastAsia"/>
                <w:bCs/>
                <w:color w:val="auto"/>
                <w:sz w:val="22"/>
                <w:szCs w:val="22"/>
                <w:lang w:val="en-GB"/>
              </w:rPr>
            </w:pPr>
          </w:p>
        </w:tc>
        <w:tc>
          <w:tcPr>
            <w:tcW w:w="1559" w:type="dxa"/>
            <w:vAlign w:val="center"/>
          </w:tcPr>
          <w:p w14:paraId="6E6FEB00" w14:textId="77777777" w:rsidR="00A4057F" w:rsidRPr="00333F53" w:rsidRDefault="00A4057F" w:rsidP="00290D61">
            <w:pPr>
              <w:pStyle w:val="Default"/>
              <w:rPr>
                <w:rFonts w:eastAsiaTheme="majorEastAsia"/>
                <w:bCs/>
                <w:color w:val="auto"/>
                <w:sz w:val="22"/>
                <w:szCs w:val="22"/>
                <w:lang w:val="en-GB"/>
              </w:rPr>
            </w:pPr>
          </w:p>
        </w:tc>
      </w:tr>
      <w:tr w:rsidR="00A4057F" w:rsidRPr="00333F53" w14:paraId="7F0D314D" w14:textId="77777777" w:rsidTr="00C926F0">
        <w:trPr>
          <w:trHeight w:val="454"/>
        </w:trPr>
        <w:tc>
          <w:tcPr>
            <w:tcW w:w="988" w:type="dxa"/>
            <w:vAlign w:val="center"/>
          </w:tcPr>
          <w:p w14:paraId="06C1EFF0" w14:textId="77777777" w:rsidR="00A4057F" w:rsidRPr="00333F53" w:rsidRDefault="00A4057F" w:rsidP="00290D61">
            <w:pPr>
              <w:pStyle w:val="Default"/>
              <w:rPr>
                <w:rFonts w:eastAsiaTheme="majorEastAsia"/>
                <w:bCs/>
                <w:color w:val="auto"/>
                <w:sz w:val="22"/>
                <w:szCs w:val="22"/>
                <w:lang w:val="en-GB"/>
              </w:rPr>
            </w:pPr>
          </w:p>
        </w:tc>
        <w:tc>
          <w:tcPr>
            <w:tcW w:w="1701" w:type="dxa"/>
            <w:vAlign w:val="center"/>
          </w:tcPr>
          <w:p w14:paraId="591E7259" w14:textId="77777777" w:rsidR="00A4057F" w:rsidRPr="00333F53" w:rsidRDefault="00A4057F" w:rsidP="00290D61">
            <w:pPr>
              <w:pStyle w:val="Default"/>
              <w:rPr>
                <w:rFonts w:eastAsiaTheme="majorEastAsia"/>
                <w:bCs/>
                <w:color w:val="auto"/>
                <w:sz w:val="22"/>
                <w:szCs w:val="22"/>
                <w:lang w:val="en-GB"/>
              </w:rPr>
            </w:pPr>
          </w:p>
        </w:tc>
        <w:tc>
          <w:tcPr>
            <w:tcW w:w="5670" w:type="dxa"/>
            <w:vAlign w:val="center"/>
          </w:tcPr>
          <w:p w14:paraId="0015A7F6" w14:textId="77777777" w:rsidR="00A4057F" w:rsidRPr="00333F53" w:rsidRDefault="00A4057F" w:rsidP="00290D61">
            <w:pPr>
              <w:pStyle w:val="Default"/>
              <w:rPr>
                <w:rFonts w:eastAsiaTheme="majorEastAsia"/>
                <w:bCs/>
                <w:color w:val="auto"/>
                <w:sz w:val="22"/>
                <w:szCs w:val="22"/>
                <w:lang w:val="en-GB"/>
              </w:rPr>
            </w:pPr>
          </w:p>
        </w:tc>
        <w:tc>
          <w:tcPr>
            <w:tcW w:w="1559" w:type="dxa"/>
            <w:vAlign w:val="center"/>
          </w:tcPr>
          <w:p w14:paraId="59D943DC" w14:textId="77777777" w:rsidR="00A4057F" w:rsidRPr="00333F53" w:rsidRDefault="00A4057F" w:rsidP="00290D61">
            <w:pPr>
              <w:pStyle w:val="Default"/>
              <w:rPr>
                <w:rFonts w:eastAsiaTheme="majorEastAsia"/>
                <w:bCs/>
                <w:color w:val="auto"/>
                <w:sz w:val="22"/>
                <w:szCs w:val="22"/>
                <w:lang w:val="en-GB"/>
              </w:rPr>
            </w:pPr>
          </w:p>
        </w:tc>
      </w:tr>
    </w:tbl>
    <w:p w14:paraId="38295168" w14:textId="77777777" w:rsidR="00A4057F" w:rsidRPr="00333F53" w:rsidRDefault="00A4057F" w:rsidP="00C926F0">
      <w:pPr>
        <w:spacing w:after="0" w:line="250" w:lineRule="auto"/>
        <w:contextualSpacing/>
        <w:rPr>
          <w:rFonts w:ascii="Arial" w:eastAsia="Calibri" w:hAnsi="Arial" w:cs="Arial"/>
          <w:color w:val="002B51"/>
        </w:rPr>
      </w:pPr>
    </w:p>
    <w:bookmarkEnd w:id="0"/>
    <w:bookmarkEnd w:id="1"/>
    <w:bookmarkEnd w:id="2"/>
    <w:p w14:paraId="34111E5E" w14:textId="77777777" w:rsidR="00A4057F" w:rsidRPr="00333F53" w:rsidRDefault="00A4057F" w:rsidP="00C926F0">
      <w:pPr>
        <w:pStyle w:val="Default"/>
        <w:ind w:left="360"/>
        <w:rPr>
          <w:rFonts w:eastAsiaTheme="majorEastAsia"/>
          <w:b/>
          <w:color w:val="auto"/>
          <w:sz w:val="22"/>
          <w:szCs w:val="22"/>
          <w:lang w:val="en-GB"/>
        </w:rPr>
      </w:pPr>
    </w:p>
    <w:p w14:paraId="0FC6CBA7" w14:textId="77777777" w:rsidR="00A4057F" w:rsidRPr="00333F53" w:rsidRDefault="00A4057F" w:rsidP="00C926F0">
      <w:pPr>
        <w:pStyle w:val="Default"/>
        <w:ind w:left="360"/>
        <w:rPr>
          <w:rFonts w:eastAsiaTheme="majorEastAsia"/>
          <w:b/>
          <w:color w:val="auto"/>
          <w:sz w:val="22"/>
          <w:szCs w:val="22"/>
          <w:lang w:val="en-GB"/>
        </w:rPr>
      </w:pPr>
    </w:p>
    <w:p w14:paraId="587F6E6E" w14:textId="77777777" w:rsidR="00A4057F" w:rsidRPr="00333F53" w:rsidRDefault="00A4057F" w:rsidP="00C926F0">
      <w:pPr>
        <w:pStyle w:val="Default"/>
        <w:ind w:left="360"/>
        <w:rPr>
          <w:rFonts w:eastAsiaTheme="majorEastAsia"/>
          <w:b/>
          <w:color w:val="auto"/>
          <w:sz w:val="22"/>
          <w:szCs w:val="22"/>
          <w:lang w:val="en-GB"/>
        </w:rPr>
      </w:pPr>
    </w:p>
    <w:p w14:paraId="2BBC449C" w14:textId="77777777" w:rsidR="00A4057F" w:rsidRPr="007A7398" w:rsidRDefault="00A4057F" w:rsidP="00C926F0">
      <w:pPr>
        <w:pStyle w:val="Default"/>
        <w:ind w:left="360"/>
        <w:rPr>
          <w:rFonts w:eastAsiaTheme="majorEastAsia"/>
          <w:b/>
          <w:color w:val="auto"/>
          <w:sz w:val="16"/>
          <w:szCs w:val="22"/>
          <w:lang w:val="en-GB"/>
        </w:rPr>
      </w:pPr>
    </w:p>
    <w:p w14:paraId="70A0D58F" w14:textId="77777777" w:rsidR="00A4057F" w:rsidRPr="007A7398" w:rsidRDefault="00A4057F" w:rsidP="00C926F0">
      <w:pPr>
        <w:pStyle w:val="Default"/>
        <w:ind w:left="360"/>
        <w:rPr>
          <w:rFonts w:eastAsiaTheme="majorEastAsia"/>
          <w:b/>
          <w:color w:val="auto"/>
          <w:sz w:val="16"/>
          <w:szCs w:val="22"/>
          <w:lang w:val="en-GB"/>
        </w:rPr>
      </w:pPr>
    </w:p>
    <w:p w14:paraId="652DB453" w14:textId="77777777" w:rsidR="00A4057F" w:rsidRPr="007A7398" w:rsidRDefault="00A4057F" w:rsidP="00C926F0">
      <w:pPr>
        <w:pStyle w:val="ListParagraph"/>
        <w:numPr>
          <w:ilvl w:val="0"/>
          <w:numId w:val="2"/>
        </w:numPr>
        <w:tabs>
          <w:tab w:val="left" w:pos="709"/>
        </w:tabs>
        <w:spacing w:before="0" w:after="0" w:line="250" w:lineRule="auto"/>
        <w:rPr>
          <w:rFonts w:ascii="Arial" w:eastAsia="Calibri" w:hAnsi="Arial" w:cs="Arial"/>
          <w:vanish/>
        </w:rPr>
      </w:pPr>
    </w:p>
    <w:p w14:paraId="256BCB37" w14:textId="77777777" w:rsidR="00A4057F" w:rsidRPr="007A7398" w:rsidRDefault="00A4057F" w:rsidP="00C926F0">
      <w:pPr>
        <w:pStyle w:val="ListParagraph"/>
        <w:numPr>
          <w:ilvl w:val="0"/>
          <w:numId w:val="2"/>
        </w:numPr>
        <w:tabs>
          <w:tab w:val="left" w:pos="709"/>
        </w:tabs>
        <w:spacing w:before="0" w:after="0" w:line="250" w:lineRule="auto"/>
        <w:rPr>
          <w:rFonts w:ascii="Arial" w:eastAsia="Calibri" w:hAnsi="Arial" w:cs="Arial"/>
          <w:vanish/>
        </w:rPr>
      </w:pPr>
    </w:p>
    <w:p w14:paraId="335FC882" w14:textId="77777777" w:rsidR="00A4057F" w:rsidRPr="007A7398" w:rsidRDefault="00A4057F" w:rsidP="00C926F0">
      <w:pPr>
        <w:pStyle w:val="ListParagraph"/>
        <w:numPr>
          <w:ilvl w:val="0"/>
          <w:numId w:val="2"/>
        </w:numPr>
        <w:tabs>
          <w:tab w:val="left" w:pos="709"/>
        </w:tabs>
        <w:spacing w:before="0" w:after="0" w:line="250" w:lineRule="auto"/>
        <w:rPr>
          <w:rFonts w:ascii="Arial" w:eastAsia="Calibri" w:hAnsi="Arial" w:cs="Arial"/>
          <w:vanish/>
        </w:rPr>
      </w:pPr>
    </w:p>
    <w:p w14:paraId="7C9C00A9" w14:textId="77777777" w:rsidR="00A4057F" w:rsidRPr="007A7398" w:rsidRDefault="00A4057F" w:rsidP="00C926F0">
      <w:pPr>
        <w:pStyle w:val="ListParagraph"/>
        <w:numPr>
          <w:ilvl w:val="0"/>
          <w:numId w:val="3"/>
        </w:numPr>
        <w:spacing w:before="0" w:after="0" w:line="240" w:lineRule="auto"/>
        <w:rPr>
          <w:rFonts w:ascii="Arial" w:eastAsia="Calibri" w:hAnsi="Arial" w:cs="Arial"/>
          <w:vanish/>
        </w:rPr>
      </w:pPr>
    </w:p>
    <w:p w14:paraId="07D240A5" w14:textId="77777777" w:rsidR="00A4057F" w:rsidRPr="007A7398" w:rsidRDefault="00A4057F" w:rsidP="00C926F0">
      <w:pPr>
        <w:pStyle w:val="ListParagraph"/>
        <w:numPr>
          <w:ilvl w:val="0"/>
          <w:numId w:val="3"/>
        </w:numPr>
        <w:spacing w:before="0" w:after="0" w:line="240" w:lineRule="auto"/>
        <w:rPr>
          <w:rFonts w:ascii="Arial" w:eastAsia="Calibri" w:hAnsi="Arial" w:cs="Arial"/>
          <w:vanish/>
        </w:rPr>
      </w:pPr>
    </w:p>
    <w:p w14:paraId="2806A720" w14:textId="77777777" w:rsidR="00A4057F" w:rsidRPr="007A7398" w:rsidRDefault="00A4057F" w:rsidP="00C926F0">
      <w:pPr>
        <w:pStyle w:val="ListParagraph"/>
        <w:numPr>
          <w:ilvl w:val="0"/>
          <w:numId w:val="3"/>
        </w:numPr>
        <w:spacing w:before="0" w:after="0" w:line="240" w:lineRule="auto"/>
        <w:rPr>
          <w:rFonts w:ascii="Arial" w:eastAsia="Calibri" w:hAnsi="Arial" w:cs="Arial"/>
          <w:vanish/>
        </w:rPr>
      </w:pPr>
    </w:p>
    <w:p w14:paraId="22463E69" w14:textId="77777777" w:rsidR="00A4057F" w:rsidRPr="007A7398" w:rsidRDefault="00A4057F" w:rsidP="00C926F0">
      <w:pPr>
        <w:pStyle w:val="ListParagraph"/>
        <w:numPr>
          <w:ilvl w:val="0"/>
          <w:numId w:val="3"/>
        </w:numPr>
        <w:spacing w:before="0" w:after="0" w:line="240" w:lineRule="auto"/>
        <w:rPr>
          <w:rFonts w:ascii="Arial" w:eastAsia="Calibri" w:hAnsi="Arial" w:cs="Arial"/>
          <w:vanish/>
        </w:rPr>
      </w:pPr>
    </w:p>
    <w:p w14:paraId="7BD4F611" w14:textId="77777777" w:rsidR="00A4057F" w:rsidRPr="007A7398" w:rsidRDefault="00A4057F" w:rsidP="00C926F0">
      <w:pPr>
        <w:pStyle w:val="ListParagraph"/>
        <w:numPr>
          <w:ilvl w:val="0"/>
          <w:numId w:val="3"/>
        </w:numPr>
        <w:spacing w:before="0" w:after="0" w:line="240" w:lineRule="auto"/>
        <w:rPr>
          <w:rFonts w:ascii="Arial" w:eastAsia="Calibri" w:hAnsi="Arial" w:cs="Arial"/>
          <w:vanish/>
        </w:rPr>
      </w:pPr>
    </w:p>
    <w:p w14:paraId="33F0E5A9" w14:textId="77777777" w:rsidR="00A4057F" w:rsidRPr="007A7398" w:rsidRDefault="00A4057F" w:rsidP="00C926F0">
      <w:pPr>
        <w:pStyle w:val="ListParagraph"/>
        <w:numPr>
          <w:ilvl w:val="0"/>
          <w:numId w:val="3"/>
        </w:numPr>
        <w:spacing w:before="0" w:after="0" w:line="240" w:lineRule="auto"/>
        <w:rPr>
          <w:rFonts w:ascii="Arial" w:eastAsia="Calibri" w:hAnsi="Arial" w:cs="Arial"/>
          <w:vanish/>
        </w:rPr>
      </w:pPr>
    </w:p>
    <w:p w14:paraId="3BA7450F" w14:textId="77777777" w:rsidR="00A4057F" w:rsidRPr="007A7398" w:rsidRDefault="00A4057F" w:rsidP="00C926F0">
      <w:pPr>
        <w:pStyle w:val="ListParagraph"/>
        <w:numPr>
          <w:ilvl w:val="0"/>
          <w:numId w:val="3"/>
        </w:numPr>
        <w:spacing w:before="0" w:after="0" w:line="240" w:lineRule="auto"/>
        <w:rPr>
          <w:rFonts w:ascii="Arial" w:eastAsia="Calibri" w:hAnsi="Arial" w:cs="Arial"/>
          <w:vanish/>
        </w:rPr>
      </w:pPr>
    </w:p>
    <w:p w14:paraId="1B1120ED" w14:textId="77777777" w:rsidR="00A4057F" w:rsidRPr="007A7398" w:rsidRDefault="00A4057F" w:rsidP="00C926F0">
      <w:pPr>
        <w:pStyle w:val="ListParagraph"/>
        <w:numPr>
          <w:ilvl w:val="0"/>
          <w:numId w:val="3"/>
        </w:numPr>
        <w:spacing w:before="0" w:after="0" w:line="240" w:lineRule="auto"/>
        <w:rPr>
          <w:rFonts w:ascii="Arial" w:eastAsia="Calibri" w:hAnsi="Arial" w:cs="Arial"/>
          <w:vanish/>
        </w:rPr>
      </w:pPr>
    </w:p>
    <w:p w14:paraId="604F36D6" w14:textId="77777777" w:rsidR="00104C7D" w:rsidRPr="00245225" w:rsidRDefault="00104C7D" w:rsidP="00C926F0">
      <w:pPr>
        <w:pStyle w:val="ListParagraph"/>
        <w:spacing w:before="0" w:after="0" w:line="240" w:lineRule="auto"/>
        <w:ind w:left="360"/>
        <w:rPr>
          <w:rFonts w:ascii="Arial" w:hAnsi="Arial" w:cs="Arial"/>
        </w:rPr>
      </w:pPr>
    </w:p>
    <w:sectPr w:rsidR="00104C7D" w:rsidRPr="00245225" w:rsidSect="00A4057F">
      <w:headerReference w:type="default" r:id="rId8"/>
      <w:footerReference w:type="default" r:id="rId9"/>
      <w:pgSz w:w="11906" w:h="16838" w:code="9"/>
      <w:pgMar w:top="1985" w:right="1077" w:bottom="993" w:left="1077" w:header="624"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392D" w14:textId="77777777" w:rsidR="00092823" w:rsidRDefault="00092823">
      <w:pPr>
        <w:spacing w:before="0" w:after="0" w:line="240" w:lineRule="auto"/>
      </w:pPr>
      <w:r>
        <w:separator/>
      </w:r>
    </w:p>
  </w:endnote>
  <w:endnote w:type="continuationSeparator" w:id="0">
    <w:p w14:paraId="06F30A8B" w14:textId="77777777" w:rsidR="00092823" w:rsidRDefault="000928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1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7935"/>
      <w:gridCol w:w="1782"/>
    </w:tblGrid>
    <w:tr w:rsidR="00A4057F" w:rsidRPr="00914AD5" w14:paraId="02CB38E7" w14:textId="77777777" w:rsidTr="00D8044D">
      <w:trPr>
        <w:trHeight w:val="132"/>
      </w:trPr>
      <w:tc>
        <w:tcPr>
          <w:tcW w:w="7935" w:type="dxa"/>
          <w:vAlign w:val="center"/>
        </w:tcPr>
        <w:p w14:paraId="515683D1" w14:textId="2FE0B7D0" w:rsidR="00A4057F" w:rsidRPr="00914AD5" w:rsidRDefault="007A7398" w:rsidP="00FA6E55">
          <w:pPr>
            <w:pStyle w:val="Footer"/>
            <w:tabs>
              <w:tab w:val="clear" w:pos="9026"/>
              <w:tab w:val="right" w:pos="6452"/>
            </w:tabs>
            <w:spacing w:before="0"/>
            <w:rPr>
              <w:rFonts w:ascii="Arial" w:hAnsi="Arial" w:cs="Arial"/>
              <w:color w:val="002B51"/>
              <w:sz w:val="18"/>
            </w:rPr>
          </w:pPr>
          <w:r>
            <w:rPr>
              <w:rFonts w:ascii="Arial" w:hAnsi="Arial" w:cs="Arial"/>
              <w:color w:val="002B51"/>
              <w:sz w:val="18"/>
            </w:rPr>
            <w:t>GDPR</w:t>
          </w:r>
          <w:r w:rsidR="00C926F0">
            <w:rPr>
              <w:rFonts w:ascii="Arial" w:hAnsi="Arial" w:cs="Arial"/>
              <w:color w:val="002B51"/>
              <w:sz w:val="18"/>
            </w:rPr>
            <w:t xml:space="preserve"> and Data Protection Policy</w:t>
          </w:r>
        </w:p>
      </w:tc>
      <w:tc>
        <w:tcPr>
          <w:tcW w:w="1782" w:type="dxa"/>
          <w:vAlign w:val="center"/>
        </w:tcPr>
        <w:p w14:paraId="7F0BCD2D" w14:textId="77777777" w:rsidR="00A4057F" w:rsidRPr="00914AD5" w:rsidRDefault="00A4057F" w:rsidP="00FA6E55">
          <w:pPr>
            <w:pStyle w:val="Footer"/>
            <w:spacing w:before="0"/>
            <w:rPr>
              <w:rFonts w:ascii="Arial" w:eastAsia="Calibri" w:hAnsi="Arial" w:cs="Arial"/>
              <w:color w:val="002B51"/>
              <w:sz w:val="18"/>
            </w:rPr>
          </w:pPr>
          <w:r w:rsidRPr="00914AD5">
            <w:rPr>
              <w:rFonts w:ascii="Arial" w:eastAsia="Calibri" w:hAnsi="Arial" w:cs="Arial"/>
              <w:color w:val="002B51"/>
              <w:sz w:val="18"/>
            </w:rPr>
            <w:t xml:space="preserve">Page </w:t>
          </w:r>
          <w:r w:rsidRPr="00914AD5">
            <w:rPr>
              <w:rFonts w:ascii="Arial" w:eastAsia="Calibri" w:hAnsi="Arial" w:cs="Arial"/>
              <w:b/>
              <w:bCs/>
              <w:color w:val="002B51"/>
              <w:sz w:val="18"/>
            </w:rPr>
            <w:fldChar w:fldCharType="begin"/>
          </w:r>
          <w:r w:rsidRPr="00914AD5">
            <w:rPr>
              <w:rFonts w:ascii="Arial" w:eastAsia="Calibri" w:hAnsi="Arial" w:cs="Arial"/>
              <w:b/>
              <w:bCs/>
              <w:color w:val="002B51"/>
              <w:sz w:val="18"/>
            </w:rPr>
            <w:instrText xml:space="preserve"> PAGE  \* Arabic  \* MERGEFORMAT </w:instrText>
          </w:r>
          <w:r w:rsidRPr="00914AD5">
            <w:rPr>
              <w:rFonts w:ascii="Arial" w:eastAsia="Calibri" w:hAnsi="Arial" w:cs="Arial"/>
              <w:b/>
              <w:bCs/>
              <w:color w:val="002B51"/>
              <w:sz w:val="18"/>
            </w:rPr>
            <w:fldChar w:fldCharType="separate"/>
          </w:r>
          <w:r>
            <w:rPr>
              <w:rFonts w:ascii="Arial" w:eastAsia="Calibri" w:hAnsi="Arial" w:cs="Arial"/>
              <w:b/>
              <w:bCs/>
              <w:color w:val="002B51"/>
              <w:sz w:val="18"/>
            </w:rPr>
            <w:t>4</w:t>
          </w:r>
          <w:r w:rsidRPr="00914AD5">
            <w:rPr>
              <w:rFonts w:ascii="Arial" w:eastAsia="Calibri" w:hAnsi="Arial" w:cs="Arial"/>
              <w:b/>
              <w:bCs/>
              <w:color w:val="002B51"/>
              <w:sz w:val="18"/>
            </w:rPr>
            <w:fldChar w:fldCharType="end"/>
          </w:r>
          <w:r w:rsidRPr="00914AD5">
            <w:rPr>
              <w:rFonts w:ascii="Arial" w:eastAsia="Calibri" w:hAnsi="Arial" w:cs="Arial"/>
              <w:color w:val="002B51"/>
              <w:sz w:val="18"/>
            </w:rPr>
            <w:t xml:space="preserve"> of </w:t>
          </w:r>
          <w:r>
            <w:rPr>
              <w:rFonts w:ascii="Arial" w:eastAsia="Calibri" w:hAnsi="Arial" w:cs="Arial"/>
              <w:b/>
              <w:bCs/>
              <w:color w:val="002B51"/>
              <w:sz w:val="18"/>
            </w:rPr>
            <w:t>3</w:t>
          </w:r>
        </w:p>
      </w:tc>
    </w:tr>
  </w:tbl>
  <w:p w14:paraId="4952ABA4" w14:textId="77777777" w:rsidR="00A4057F" w:rsidRDefault="00A40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78E3" w14:textId="77777777" w:rsidR="00092823" w:rsidRDefault="00092823">
      <w:pPr>
        <w:spacing w:before="0" w:after="0" w:line="240" w:lineRule="auto"/>
      </w:pPr>
      <w:r>
        <w:separator/>
      </w:r>
    </w:p>
  </w:footnote>
  <w:footnote w:type="continuationSeparator" w:id="0">
    <w:p w14:paraId="423FB22D" w14:textId="77777777" w:rsidR="00092823" w:rsidRDefault="000928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38A4" w14:textId="77777777" w:rsidR="00A4057F" w:rsidRPr="001F6F95" w:rsidRDefault="00A4057F" w:rsidP="00D8044D">
    <w:pPr>
      <w:rPr>
        <w:rFonts w:ascii="Arial" w:hAnsi="Arial" w:cs="Arial"/>
        <w:b/>
        <w:bCs/>
        <w:sz w:val="32"/>
        <w:szCs w:val="32"/>
      </w:rPr>
    </w:pPr>
    <w:r w:rsidRPr="001F6F95">
      <w:rPr>
        <w:noProof/>
      </w:rPr>
      <mc:AlternateContent>
        <mc:Choice Requires="wps">
          <w:drawing>
            <wp:anchor distT="0" distB="0" distL="114300" distR="114300" simplePos="0" relativeHeight="251672064" behindDoc="0" locked="0" layoutInCell="1" allowOverlap="1" wp14:anchorId="1DE259B3" wp14:editId="0F97E5C6">
              <wp:simplePos x="0" y="0"/>
              <wp:positionH relativeFrom="column">
                <wp:posOffset>4911362</wp:posOffset>
              </wp:positionH>
              <wp:positionV relativeFrom="paragraph">
                <wp:posOffset>-167640</wp:posOffset>
              </wp:positionV>
              <wp:extent cx="1234440" cy="789214"/>
              <wp:effectExtent l="0" t="0" r="0" b="0"/>
              <wp:wrapNone/>
              <wp:docPr id="1" name="Rectangle 1"/>
              <wp:cNvGraphicFramePr/>
              <a:graphic xmlns:a="http://schemas.openxmlformats.org/drawingml/2006/main">
                <a:graphicData uri="http://schemas.microsoft.com/office/word/2010/wordprocessingShape">
                  <wps:wsp>
                    <wps:cNvSpPr/>
                    <wps:spPr>
                      <a:xfrm>
                        <a:off x="0" y="0"/>
                        <a:ext cx="1234440" cy="789214"/>
                      </a:xfrm>
                      <a:prstGeom prst="rect">
                        <a:avLst/>
                      </a:prstGeom>
                      <a:no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D47B5B2" w14:textId="77777777" w:rsidR="00A4057F" w:rsidRPr="001F6F95" w:rsidRDefault="00A4057F" w:rsidP="001F6F95">
                          <w:pPr>
                            <w:jc w:val="center"/>
                            <w:rPr>
                              <w:rFonts w:ascii="Arial" w:hAnsi="Arial" w:cs="Arial"/>
                              <w:b/>
                              <w:bCs/>
                              <w:color w:val="EC0088"/>
                            </w:rPr>
                          </w:pPr>
                          <w:r w:rsidRPr="001F6F95">
                            <w:rPr>
                              <w:rFonts w:ascii="Arial" w:hAnsi="Arial" w:cs="Arial"/>
                              <w:b/>
                              <w:bCs/>
                              <w:noProof/>
                              <w:color w:val="EC0088"/>
                            </w:rPr>
                            <w:drawing>
                              <wp:inline distT="0" distB="0" distL="0" distR="0" wp14:anchorId="1A3235E9" wp14:editId="134ADFDF">
                                <wp:extent cx="494665" cy="619760"/>
                                <wp:effectExtent l="0" t="0" r="635" b="8890"/>
                                <wp:docPr id="868307106" name="Picture 3" descr="A logo for an offbeat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07106" name="Picture 3" descr="A logo for an offbeat educati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619760"/>
                                        </a:xfrm>
                                        <a:prstGeom prst="rect">
                                          <a:avLst/>
                                        </a:prstGeom>
                                        <a:noFill/>
                                        <a:ln>
                                          <a:noFill/>
                                        </a:ln>
                                      </pic:spPr>
                                    </pic:pic>
                                  </a:graphicData>
                                </a:graphic>
                              </wp:inline>
                            </w:drawing>
                          </w:r>
                        </w:p>
                        <w:p w14:paraId="431271FD" w14:textId="77777777" w:rsidR="00A4057F" w:rsidRPr="000242B2" w:rsidRDefault="00A4057F" w:rsidP="00D8044D">
                          <w:pPr>
                            <w:jc w:val="center"/>
                            <w:rPr>
                              <w:rFonts w:ascii="Arial" w:hAnsi="Arial" w:cs="Arial"/>
                              <w:b/>
                              <w:bCs/>
                              <w:color w:val="EC008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259B3" id="Rectangle 1" o:spid="_x0000_s1027" style="position:absolute;margin-left:386.7pt;margin-top:-13.2pt;width:97.2pt;height:62.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" filled="f" stroked="f" strokeweight="1pt">
              <v:stroke dashstyle="dash"/>
              <v:textbox>
                <w:txbxContent>
                  <w:p w14:paraId="7D47B5B2" w14:textId="77777777" w:rsidR="00A4057F" w:rsidRPr="001F6F95" w:rsidRDefault="00A4057F" w:rsidP="001F6F95">
                    <w:pPr>
                      <w:jc w:val="center"/>
                      <w:rPr>
                        <w:rFonts w:ascii="Arial" w:hAnsi="Arial" w:cs="Arial"/>
                        <w:b/>
                        <w:bCs/>
                        <w:color w:val="EC0088"/>
                      </w:rPr>
                    </w:pPr>
                    <w:r w:rsidRPr="001F6F95">
                      <w:rPr>
                        <w:rFonts w:ascii="Arial" w:hAnsi="Arial" w:cs="Arial"/>
                        <w:b/>
                        <w:bCs/>
                        <w:noProof/>
                        <w:color w:val="EC0088"/>
                      </w:rPr>
                      <w:drawing>
                        <wp:inline distT="0" distB="0" distL="0" distR="0" wp14:anchorId="1A3235E9" wp14:editId="134ADFDF">
                          <wp:extent cx="494665" cy="619760"/>
                          <wp:effectExtent l="0" t="0" r="635" b="8890"/>
                          <wp:docPr id="868307106" name="Picture 3" descr="A logo for an offbeat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07106" name="Picture 3" descr="A logo for an offbeat educati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619760"/>
                                  </a:xfrm>
                                  <a:prstGeom prst="rect">
                                    <a:avLst/>
                                  </a:prstGeom>
                                  <a:noFill/>
                                  <a:ln>
                                    <a:noFill/>
                                  </a:ln>
                                </pic:spPr>
                              </pic:pic>
                            </a:graphicData>
                          </a:graphic>
                        </wp:inline>
                      </w:drawing>
                    </w:r>
                  </w:p>
                  <w:p w14:paraId="431271FD" w14:textId="77777777" w:rsidR="00A4057F" w:rsidRPr="000242B2" w:rsidRDefault="00A4057F" w:rsidP="00D8044D">
                    <w:pPr>
                      <w:jc w:val="center"/>
                      <w:rPr>
                        <w:rFonts w:ascii="Arial" w:hAnsi="Arial" w:cs="Arial"/>
                        <w:b/>
                        <w:bCs/>
                        <w:color w:val="EC0088"/>
                      </w:rPr>
                    </w:pPr>
                  </w:p>
                </w:txbxContent>
              </v:textbox>
            </v:rect>
          </w:pict>
        </mc:Fallback>
      </mc:AlternateContent>
    </w:r>
    <w:r w:rsidRPr="001F6F95">
      <w:rPr>
        <w:rFonts w:ascii="Arial" w:hAnsi="Arial" w:cs="Arial"/>
        <w:b/>
        <w:bCs/>
        <w:sz w:val="32"/>
        <w:szCs w:val="32"/>
      </w:rPr>
      <w:t xml:space="preserve">Offbeat Education </w:t>
    </w:r>
  </w:p>
  <w:p w14:paraId="2438C21F" w14:textId="6777CDA2" w:rsidR="00A4057F" w:rsidRDefault="007A7398" w:rsidP="00D8044D">
    <w:pPr>
      <w:pBdr>
        <w:bottom w:val="single" w:sz="12" w:space="1" w:color="auto"/>
      </w:pBdr>
      <w:spacing w:line="276" w:lineRule="auto"/>
      <w:rPr>
        <w:rFonts w:ascii="Arial" w:hAnsi="Arial" w:cs="Arial"/>
        <w:b/>
        <w:bCs/>
        <w:sz w:val="32"/>
        <w:szCs w:val="32"/>
      </w:rPr>
    </w:pPr>
    <w:r>
      <w:rPr>
        <w:rFonts w:ascii="Arial" w:hAnsi="Arial" w:cs="Arial"/>
        <w:b/>
        <w:bCs/>
        <w:sz w:val="32"/>
        <w:szCs w:val="32"/>
      </w:rPr>
      <w:t>GDPR</w:t>
    </w:r>
    <w:r w:rsidR="00F75F78">
      <w:rPr>
        <w:rFonts w:ascii="Arial" w:hAnsi="Arial" w:cs="Arial"/>
        <w:b/>
        <w:bCs/>
        <w:sz w:val="32"/>
        <w:szCs w:val="32"/>
      </w:rPr>
      <w:t xml:space="preserve"> and Data Protection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50B"/>
    <w:multiLevelType w:val="multilevel"/>
    <w:tmpl w:val="67F8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61A8E"/>
    <w:multiLevelType w:val="multilevel"/>
    <w:tmpl w:val="F9EA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E5D89"/>
    <w:multiLevelType w:val="multilevel"/>
    <w:tmpl w:val="47F0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84D0D"/>
    <w:multiLevelType w:val="multilevel"/>
    <w:tmpl w:val="67A4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06C1E"/>
    <w:multiLevelType w:val="multilevel"/>
    <w:tmpl w:val="0144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62373"/>
    <w:multiLevelType w:val="multilevel"/>
    <w:tmpl w:val="3754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914B0"/>
    <w:multiLevelType w:val="multilevel"/>
    <w:tmpl w:val="AD7A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67DD5"/>
    <w:multiLevelType w:val="multilevel"/>
    <w:tmpl w:val="4340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A6989"/>
    <w:multiLevelType w:val="multilevel"/>
    <w:tmpl w:val="D734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056AC"/>
    <w:multiLevelType w:val="multilevel"/>
    <w:tmpl w:val="AA6A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F630A"/>
    <w:multiLevelType w:val="multilevel"/>
    <w:tmpl w:val="933A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040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B07E65"/>
    <w:multiLevelType w:val="multilevel"/>
    <w:tmpl w:val="61C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4076B"/>
    <w:multiLevelType w:val="multilevel"/>
    <w:tmpl w:val="8BFE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00A9F"/>
    <w:multiLevelType w:val="multilevel"/>
    <w:tmpl w:val="1A2432F4"/>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5D4BCD"/>
    <w:multiLevelType w:val="multilevel"/>
    <w:tmpl w:val="79AE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D663D"/>
    <w:multiLevelType w:val="multilevel"/>
    <w:tmpl w:val="EFF4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32E36"/>
    <w:multiLevelType w:val="multilevel"/>
    <w:tmpl w:val="F62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55405"/>
    <w:multiLevelType w:val="multilevel"/>
    <w:tmpl w:val="F9C0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341DB"/>
    <w:multiLevelType w:val="multilevel"/>
    <w:tmpl w:val="657C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77294A"/>
    <w:multiLevelType w:val="multilevel"/>
    <w:tmpl w:val="4C30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81117F"/>
    <w:multiLevelType w:val="multilevel"/>
    <w:tmpl w:val="F6A4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F2442"/>
    <w:multiLevelType w:val="multilevel"/>
    <w:tmpl w:val="7EEE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E229A"/>
    <w:multiLevelType w:val="multilevel"/>
    <w:tmpl w:val="667A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615FDE"/>
    <w:multiLevelType w:val="multilevel"/>
    <w:tmpl w:val="35F8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22494E"/>
    <w:multiLevelType w:val="hybridMultilevel"/>
    <w:tmpl w:val="BA247DC4"/>
    <w:lvl w:ilvl="0" w:tplc="314EC2B0">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6322C1F"/>
    <w:multiLevelType w:val="multilevel"/>
    <w:tmpl w:val="936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17A1D"/>
    <w:multiLevelType w:val="multilevel"/>
    <w:tmpl w:val="1510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8276EC"/>
    <w:multiLevelType w:val="multilevel"/>
    <w:tmpl w:val="3CCC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E50BAB"/>
    <w:multiLevelType w:val="multilevel"/>
    <w:tmpl w:val="9944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804CB"/>
    <w:multiLevelType w:val="multilevel"/>
    <w:tmpl w:val="2FD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247A3D"/>
    <w:multiLevelType w:val="multilevel"/>
    <w:tmpl w:val="5456C7B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83034B4"/>
    <w:multiLevelType w:val="hybridMultilevel"/>
    <w:tmpl w:val="4BFC9AF6"/>
    <w:lvl w:ilvl="0" w:tplc="65FABF18">
      <w:start w:val="1"/>
      <w:numFmt w:val="lowerLetter"/>
      <w:lvlText w:val="%1)"/>
      <w:lvlJc w:val="left"/>
      <w:pPr>
        <w:ind w:left="1080" w:hanging="360"/>
      </w:pPr>
      <w:rPr>
        <w:b w:val="0"/>
        <w:b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9082E09"/>
    <w:multiLevelType w:val="multilevel"/>
    <w:tmpl w:val="7064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E978BB"/>
    <w:multiLevelType w:val="multilevel"/>
    <w:tmpl w:val="C138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806DAF"/>
    <w:multiLevelType w:val="multilevel"/>
    <w:tmpl w:val="5D20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E11C03"/>
    <w:multiLevelType w:val="multilevel"/>
    <w:tmpl w:val="8A1E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1C4BC2"/>
    <w:multiLevelType w:val="hybridMultilevel"/>
    <w:tmpl w:val="B23062DC"/>
    <w:lvl w:ilvl="0" w:tplc="24727E16">
      <w:start w:val="1"/>
      <w:numFmt w:val="lowerLetter"/>
      <w:lvlText w:val="%1)"/>
      <w:lvlJc w:val="left"/>
      <w:pPr>
        <w:ind w:left="1080" w:hanging="360"/>
      </w:pPr>
      <w:rPr>
        <w:rFonts w:hint="default"/>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A5B5065"/>
    <w:multiLevelType w:val="multilevel"/>
    <w:tmpl w:val="0E46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A51C4E"/>
    <w:multiLevelType w:val="multilevel"/>
    <w:tmpl w:val="218C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6032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9378887">
    <w:abstractNumId w:val="25"/>
  </w:num>
  <w:num w:numId="2" w16cid:durableId="2065133471">
    <w:abstractNumId w:val="31"/>
  </w:num>
  <w:num w:numId="3" w16cid:durableId="78450456">
    <w:abstractNumId w:val="14"/>
  </w:num>
  <w:num w:numId="4" w16cid:durableId="13324906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8719742">
    <w:abstractNumId w:val="40"/>
  </w:num>
  <w:num w:numId="6" w16cid:durableId="2007436665">
    <w:abstractNumId w:val="11"/>
  </w:num>
  <w:num w:numId="7" w16cid:durableId="518006419">
    <w:abstractNumId w:val="37"/>
  </w:num>
  <w:num w:numId="8" w16cid:durableId="1844707751">
    <w:abstractNumId w:val="3"/>
  </w:num>
  <w:num w:numId="9" w16cid:durableId="687100783">
    <w:abstractNumId w:val="5"/>
  </w:num>
  <w:num w:numId="10" w16cid:durableId="1110972687">
    <w:abstractNumId w:val="27"/>
  </w:num>
  <w:num w:numId="11" w16cid:durableId="1863856686">
    <w:abstractNumId w:val="0"/>
  </w:num>
  <w:num w:numId="12" w16cid:durableId="1449277803">
    <w:abstractNumId w:val="21"/>
  </w:num>
  <w:num w:numId="13" w16cid:durableId="51734612">
    <w:abstractNumId w:val="1"/>
  </w:num>
  <w:num w:numId="14" w16cid:durableId="211574131">
    <w:abstractNumId w:val="13"/>
  </w:num>
  <w:num w:numId="15" w16cid:durableId="297494538">
    <w:abstractNumId w:val="22"/>
  </w:num>
  <w:num w:numId="16" w16cid:durableId="1462648861">
    <w:abstractNumId w:val="4"/>
  </w:num>
  <w:num w:numId="17" w16cid:durableId="162358493">
    <w:abstractNumId w:val="30"/>
  </w:num>
  <w:num w:numId="18" w16cid:durableId="1337464278">
    <w:abstractNumId w:val="24"/>
  </w:num>
  <w:num w:numId="19" w16cid:durableId="611522916">
    <w:abstractNumId w:val="36"/>
  </w:num>
  <w:num w:numId="20" w16cid:durableId="241532423">
    <w:abstractNumId w:val="26"/>
  </w:num>
  <w:num w:numId="21" w16cid:durableId="2073233855">
    <w:abstractNumId w:val="39"/>
  </w:num>
  <w:num w:numId="22" w16cid:durableId="1669404779">
    <w:abstractNumId w:val="10"/>
  </w:num>
  <w:num w:numId="23" w16cid:durableId="326373427">
    <w:abstractNumId w:val="34"/>
  </w:num>
  <w:num w:numId="24" w16cid:durableId="1306395568">
    <w:abstractNumId w:val="19"/>
  </w:num>
  <w:num w:numId="25" w16cid:durableId="1428885010">
    <w:abstractNumId w:val="15"/>
  </w:num>
  <w:num w:numId="26" w16cid:durableId="696538794">
    <w:abstractNumId w:val="16"/>
  </w:num>
  <w:num w:numId="27" w16cid:durableId="1732576457">
    <w:abstractNumId w:val="2"/>
  </w:num>
  <w:num w:numId="28" w16cid:durableId="115410136">
    <w:abstractNumId w:val="23"/>
  </w:num>
  <w:num w:numId="29" w16cid:durableId="467939938">
    <w:abstractNumId w:val="7"/>
  </w:num>
  <w:num w:numId="30" w16cid:durableId="1253319592">
    <w:abstractNumId w:val="8"/>
  </w:num>
  <w:num w:numId="31" w16cid:durableId="1249806">
    <w:abstractNumId w:val="17"/>
  </w:num>
  <w:num w:numId="32" w16cid:durableId="39670445">
    <w:abstractNumId w:val="29"/>
  </w:num>
  <w:num w:numId="33" w16cid:durableId="306054120">
    <w:abstractNumId w:val="6"/>
  </w:num>
  <w:num w:numId="34" w16cid:durableId="1628774876">
    <w:abstractNumId w:val="9"/>
  </w:num>
  <w:num w:numId="35" w16cid:durableId="1452553415">
    <w:abstractNumId w:val="18"/>
  </w:num>
  <w:num w:numId="36" w16cid:durableId="1630471022">
    <w:abstractNumId w:val="35"/>
  </w:num>
  <w:num w:numId="37" w16cid:durableId="696472559">
    <w:abstractNumId w:val="33"/>
  </w:num>
  <w:num w:numId="38" w16cid:durableId="1160464645">
    <w:abstractNumId w:val="20"/>
  </w:num>
  <w:num w:numId="39" w16cid:durableId="1919363779">
    <w:abstractNumId w:val="38"/>
  </w:num>
  <w:num w:numId="40" w16cid:durableId="52705047">
    <w:abstractNumId w:val="28"/>
  </w:num>
  <w:num w:numId="41" w16cid:durableId="1280840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7F"/>
    <w:rsid w:val="00092823"/>
    <w:rsid w:val="00104C7D"/>
    <w:rsid w:val="001B0DEE"/>
    <w:rsid w:val="00245225"/>
    <w:rsid w:val="00333F53"/>
    <w:rsid w:val="005C2B62"/>
    <w:rsid w:val="007004AE"/>
    <w:rsid w:val="007A7398"/>
    <w:rsid w:val="00881ACC"/>
    <w:rsid w:val="00967376"/>
    <w:rsid w:val="009A714D"/>
    <w:rsid w:val="00A120D1"/>
    <w:rsid w:val="00A4057F"/>
    <w:rsid w:val="00B50742"/>
    <w:rsid w:val="00BB6377"/>
    <w:rsid w:val="00C926F0"/>
    <w:rsid w:val="00CA53E3"/>
    <w:rsid w:val="00DE5511"/>
    <w:rsid w:val="00DF2AC3"/>
    <w:rsid w:val="00E14B91"/>
    <w:rsid w:val="00EB6943"/>
    <w:rsid w:val="00EF1FBE"/>
    <w:rsid w:val="00F70460"/>
    <w:rsid w:val="00F75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3590"/>
  <w15:chartTrackingRefBased/>
  <w15:docId w15:val="{6BBB970D-3449-405F-9BC6-4EDE71E9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57F"/>
    <w:pPr>
      <w:spacing w:before="120" w:after="120"/>
    </w:pPr>
    <w:rPr>
      <w:kern w:val="0"/>
      <w14:ligatures w14:val="none"/>
    </w:rPr>
  </w:style>
  <w:style w:type="paragraph" w:styleId="Heading1">
    <w:name w:val="heading 1"/>
    <w:basedOn w:val="Normal"/>
    <w:next w:val="Normal"/>
    <w:link w:val="Heading1Char"/>
    <w:uiPriority w:val="9"/>
    <w:qFormat/>
    <w:rsid w:val="00A40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57F"/>
    <w:rPr>
      <w:rFonts w:eastAsiaTheme="majorEastAsia" w:cstheme="majorBidi"/>
      <w:color w:val="272727" w:themeColor="text1" w:themeTint="D8"/>
    </w:rPr>
  </w:style>
  <w:style w:type="paragraph" w:styleId="Title">
    <w:name w:val="Title"/>
    <w:basedOn w:val="Normal"/>
    <w:next w:val="Normal"/>
    <w:link w:val="TitleChar"/>
    <w:uiPriority w:val="10"/>
    <w:qFormat/>
    <w:rsid w:val="00A40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57F"/>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4057F"/>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4057F"/>
    <w:pPr>
      <w:spacing w:before="160"/>
      <w:jc w:val="center"/>
    </w:pPr>
    <w:rPr>
      <w:i/>
      <w:iCs/>
      <w:color w:val="000000" w:themeColor="text1"/>
    </w:rPr>
  </w:style>
  <w:style w:type="character" w:customStyle="1" w:styleId="QuoteChar">
    <w:name w:val="Quote Char"/>
    <w:basedOn w:val="DefaultParagraphFont"/>
    <w:link w:val="Quote"/>
    <w:uiPriority w:val="29"/>
    <w:rsid w:val="00A4057F"/>
    <w:rPr>
      <w:i/>
      <w:iCs/>
      <w:color w:val="000000" w:themeColor="text1"/>
    </w:rPr>
  </w:style>
  <w:style w:type="paragraph" w:styleId="ListParagraph">
    <w:name w:val="List Paragraph"/>
    <w:basedOn w:val="Normal"/>
    <w:link w:val="ListParagraphChar"/>
    <w:uiPriority w:val="34"/>
    <w:qFormat/>
    <w:rsid w:val="00A4057F"/>
    <w:pPr>
      <w:ind w:left="720"/>
      <w:contextualSpacing/>
    </w:pPr>
  </w:style>
  <w:style w:type="character" w:styleId="IntenseEmphasis">
    <w:name w:val="Intense Emphasis"/>
    <w:basedOn w:val="DefaultParagraphFont"/>
    <w:uiPriority w:val="21"/>
    <w:qFormat/>
    <w:rsid w:val="00A4057F"/>
    <w:rPr>
      <w:i/>
      <w:iCs/>
      <w:color w:val="0F4761" w:themeColor="accent1" w:themeShade="BF"/>
    </w:rPr>
  </w:style>
  <w:style w:type="paragraph" w:styleId="IntenseQuote">
    <w:name w:val="Intense Quote"/>
    <w:basedOn w:val="Normal"/>
    <w:next w:val="Normal"/>
    <w:link w:val="IntenseQuoteChar"/>
    <w:uiPriority w:val="30"/>
    <w:qFormat/>
    <w:rsid w:val="00A40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57F"/>
    <w:rPr>
      <w:i/>
      <w:iCs/>
      <w:color w:val="0F4761" w:themeColor="accent1" w:themeShade="BF"/>
    </w:rPr>
  </w:style>
  <w:style w:type="character" w:styleId="IntenseReference">
    <w:name w:val="Intense Reference"/>
    <w:basedOn w:val="DefaultParagraphFont"/>
    <w:uiPriority w:val="32"/>
    <w:qFormat/>
    <w:rsid w:val="00A4057F"/>
    <w:rPr>
      <w:b/>
      <w:bCs/>
      <w:smallCaps/>
      <w:color w:val="0F4761" w:themeColor="accent1" w:themeShade="BF"/>
      <w:spacing w:val="5"/>
    </w:rPr>
  </w:style>
  <w:style w:type="paragraph" w:styleId="Footer">
    <w:name w:val="footer"/>
    <w:basedOn w:val="Normal"/>
    <w:link w:val="FooterChar"/>
    <w:uiPriority w:val="99"/>
    <w:unhideWhenUsed/>
    <w:rsid w:val="00A40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57F"/>
    <w:rPr>
      <w:kern w:val="0"/>
      <w14:ligatures w14:val="none"/>
    </w:rPr>
  </w:style>
  <w:style w:type="character" w:customStyle="1" w:styleId="ListParagraphChar">
    <w:name w:val="List Paragraph Char"/>
    <w:basedOn w:val="DefaultParagraphFont"/>
    <w:link w:val="ListParagraph"/>
    <w:uiPriority w:val="34"/>
    <w:rsid w:val="00A4057F"/>
  </w:style>
  <w:style w:type="paragraph" w:customStyle="1" w:styleId="Default">
    <w:name w:val="Default"/>
    <w:link w:val="DefaultChar"/>
    <w:rsid w:val="00A4057F"/>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table" w:styleId="TableGrid">
    <w:name w:val="Table Grid"/>
    <w:basedOn w:val="TableNormal"/>
    <w:uiPriority w:val="59"/>
    <w:rsid w:val="00A405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4057F"/>
    <w:pPr>
      <w:keepNext w:val="0"/>
      <w:keepLines w:val="0"/>
      <w:autoSpaceDE w:val="0"/>
      <w:autoSpaceDN w:val="0"/>
      <w:adjustRightInd w:val="0"/>
      <w:spacing w:before="0" w:after="0" w:line="240" w:lineRule="auto"/>
      <w:ind w:left="360" w:hanging="360"/>
      <w:outlineLvl w:val="9"/>
    </w:pPr>
    <w:rPr>
      <w:rFonts w:cs="Arial"/>
      <w:sz w:val="32"/>
      <w:szCs w:val="32"/>
      <w:lang w:val="en-US"/>
    </w:rPr>
  </w:style>
  <w:style w:type="character" w:customStyle="1" w:styleId="DefaultChar">
    <w:name w:val="Default Char"/>
    <w:basedOn w:val="DefaultParagraphFont"/>
    <w:link w:val="Default"/>
    <w:rsid w:val="00A4057F"/>
    <w:rPr>
      <w:rFonts w:ascii="Arial" w:eastAsia="Times New Roman" w:hAnsi="Arial" w:cs="Arial"/>
      <w:color w:val="000000"/>
      <w:kern w:val="0"/>
      <w:sz w:val="24"/>
      <w:szCs w:val="24"/>
      <w:lang w:val="en-US"/>
      <w14:ligatures w14:val="none"/>
    </w:rPr>
  </w:style>
  <w:style w:type="paragraph" w:styleId="NormalWeb">
    <w:name w:val="Normal (Web)"/>
    <w:basedOn w:val="Normal"/>
    <w:uiPriority w:val="99"/>
    <w:semiHidden/>
    <w:unhideWhenUsed/>
    <w:rsid w:val="00A4057F"/>
    <w:pPr>
      <w:spacing w:beforeLines="1" w:before="0" w:afterLines="1" w:after="0" w:line="240" w:lineRule="auto"/>
    </w:pPr>
    <w:rPr>
      <w:rFonts w:ascii="Times" w:eastAsia="Times New Roman" w:hAnsi="Times" w:cs="Times New Roman"/>
      <w:sz w:val="20"/>
      <w:szCs w:val="20"/>
    </w:rPr>
  </w:style>
  <w:style w:type="paragraph" w:styleId="Header">
    <w:name w:val="header"/>
    <w:basedOn w:val="Normal"/>
    <w:link w:val="HeaderChar"/>
    <w:uiPriority w:val="99"/>
    <w:unhideWhenUsed/>
    <w:rsid w:val="00EB694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6943"/>
    <w:rPr>
      <w:kern w:val="0"/>
      <w14:ligatures w14:val="none"/>
    </w:rPr>
  </w:style>
  <w:style w:type="character" w:styleId="Strong">
    <w:name w:val="Strong"/>
    <w:basedOn w:val="DefaultParagraphFont"/>
    <w:uiPriority w:val="22"/>
    <w:qFormat/>
    <w:rsid w:val="00A12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D9F5F6BDD54BA987140DB4677C20DF"/>
        <w:category>
          <w:name w:val="General"/>
          <w:gallery w:val="placeholder"/>
        </w:category>
        <w:types>
          <w:type w:val="bbPlcHdr"/>
        </w:types>
        <w:behaviors>
          <w:behavior w:val="content"/>
        </w:behaviors>
        <w:guid w:val="{245AF249-46E1-4785-8C35-DD39D5DAC755}"/>
      </w:docPartPr>
      <w:docPartBody>
        <w:p w:rsidR="00F23DF6" w:rsidRDefault="00AE5760" w:rsidP="00AE5760">
          <w:pPr>
            <w:pStyle w:val="4ED9F5F6BDD54BA987140DB4677C20DF"/>
          </w:pPr>
          <w:r w:rsidRPr="00385CB5">
            <w:rPr>
              <w:rFonts w:ascii="Arial" w:eastAsia="Times New Roman" w:hAnsi="Arial" w:cs="Arial"/>
              <w:sz w:val="21"/>
              <w:szCs w:val="21"/>
            </w:rPr>
            <w:t>---</w:t>
          </w:r>
        </w:p>
      </w:docPartBody>
    </w:docPart>
    <w:docPart>
      <w:docPartPr>
        <w:name w:val="11B1693A4A234863B64088CDDBDE1C1B"/>
        <w:category>
          <w:name w:val="General"/>
          <w:gallery w:val="placeholder"/>
        </w:category>
        <w:types>
          <w:type w:val="bbPlcHdr"/>
        </w:types>
        <w:behaviors>
          <w:behavior w:val="content"/>
        </w:behaviors>
        <w:guid w:val="{CED40879-E1FD-4967-ABDA-0F16392521F9}"/>
      </w:docPartPr>
      <w:docPartBody>
        <w:p w:rsidR="00F23DF6" w:rsidRDefault="00AE5760" w:rsidP="00AE5760">
          <w:pPr>
            <w:pStyle w:val="11B1693A4A234863B64088CDDBDE1C1B"/>
          </w:pPr>
          <w:r w:rsidRPr="00385CB5">
            <w:rPr>
              <w:rFonts w:ascii="Arial" w:eastAsia="Times New Roman" w:hAnsi="Arial" w:cs="Arial"/>
              <w:sz w:val="21"/>
              <w:szCs w:val="21"/>
            </w:rPr>
            <w:t>---</w:t>
          </w:r>
        </w:p>
      </w:docPartBody>
    </w:docPart>
    <w:docPart>
      <w:docPartPr>
        <w:name w:val="BCEAC3054A3049B6AF1FE61FA8CBA5BB"/>
        <w:category>
          <w:name w:val="General"/>
          <w:gallery w:val="placeholder"/>
        </w:category>
        <w:types>
          <w:type w:val="bbPlcHdr"/>
        </w:types>
        <w:behaviors>
          <w:behavior w:val="content"/>
        </w:behaviors>
        <w:guid w:val="{7125F109-82C3-4CD7-9CFF-36E3869C98BD}"/>
      </w:docPartPr>
      <w:docPartBody>
        <w:p w:rsidR="00F23DF6" w:rsidRDefault="00AE5760" w:rsidP="00AE5760">
          <w:pPr>
            <w:pStyle w:val="BCEAC3054A3049B6AF1FE61FA8CBA5BB"/>
          </w:pPr>
          <w:r w:rsidRPr="00385CB5">
            <w:rPr>
              <w:rFonts w:ascii="Arial" w:eastAsia="Times New Roman" w:hAnsi="Arial" w:cs="Arial"/>
              <w:sz w:val="21"/>
              <w:szCs w:val="21"/>
            </w:rPr>
            <w:t>---</w:t>
          </w:r>
        </w:p>
      </w:docPartBody>
    </w:docPart>
    <w:docPart>
      <w:docPartPr>
        <w:name w:val="608B3244E61D4648AEA66B7282119019"/>
        <w:category>
          <w:name w:val="General"/>
          <w:gallery w:val="placeholder"/>
        </w:category>
        <w:types>
          <w:type w:val="bbPlcHdr"/>
        </w:types>
        <w:behaviors>
          <w:behavior w:val="content"/>
        </w:behaviors>
        <w:guid w:val="{0279968A-2C56-4B4C-845E-087467B0FF3B}"/>
      </w:docPartPr>
      <w:docPartBody>
        <w:p w:rsidR="00F23DF6" w:rsidRDefault="00AE5760" w:rsidP="00AE5760">
          <w:pPr>
            <w:pStyle w:val="608B3244E61D4648AEA66B7282119019"/>
          </w:pPr>
          <w:r w:rsidRPr="00385CB5">
            <w:rPr>
              <w:rFonts w:ascii="Arial" w:eastAsia="Times New Roman" w:hAnsi="Arial" w:cs="Arial"/>
              <w:sz w:val="21"/>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60"/>
    <w:rsid w:val="005C2B62"/>
    <w:rsid w:val="00967376"/>
    <w:rsid w:val="00AE5760"/>
    <w:rsid w:val="00BB6377"/>
    <w:rsid w:val="00E11966"/>
    <w:rsid w:val="00F23DF6"/>
    <w:rsid w:val="00F85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D9F5F6BDD54BA987140DB4677C20DF">
    <w:name w:val="4ED9F5F6BDD54BA987140DB4677C20DF"/>
    <w:rsid w:val="00AE5760"/>
  </w:style>
  <w:style w:type="paragraph" w:customStyle="1" w:styleId="11B1693A4A234863B64088CDDBDE1C1B">
    <w:name w:val="11B1693A4A234863B64088CDDBDE1C1B"/>
    <w:rsid w:val="00AE5760"/>
  </w:style>
  <w:style w:type="paragraph" w:customStyle="1" w:styleId="BCEAC3054A3049B6AF1FE61FA8CBA5BB">
    <w:name w:val="BCEAC3054A3049B6AF1FE61FA8CBA5BB"/>
    <w:rsid w:val="00AE5760"/>
  </w:style>
  <w:style w:type="paragraph" w:customStyle="1" w:styleId="608B3244E61D4648AEA66B7282119019">
    <w:name w:val="608B3244E61D4648AEA66B7282119019"/>
    <w:rsid w:val="00AE5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Tory Curtis</dc:creator>
  <cp:keywords/>
  <dc:description/>
  <cp:lastModifiedBy>Tory Curtis</cp:lastModifiedBy>
  <cp:revision>12</cp:revision>
  <dcterms:created xsi:type="dcterms:W3CDTF">2025-11-29T16:32:00Z</dcterms:created>
  <dcterms:modified xsi:type="dcterms:W3CDTF">2025-12-15T16:29:00Z</dcterms:modified>
</cp:coreProperties>
</file>