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177B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  <w:bookmarkStart w:id="0" w:name="_Hlk508708009"/>
      <w:bookmarkStart w:id="1" w:name="_Toc71704585"/>
      <w:bookmarkStart w:id="2" w:name="_Hlk508708025"/>
      <w:r w:rsidRPr="00EB6943">
        <w:rPr>
          <w:rFonts w:ascii="Arial" w:hAnsi="Arial" w:cs="Arial"/>
          <w:noProof/>
          <w:color w:val="EC008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8DAB8" wp14:editId="743ACBEA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2028825" cy="1478280"/>
                <wp:effectExtent l="0" t="0" r="0" b="0"/>
                <wp:wrapNone/>
                <wp:docPr id="840276244" name="Rectangle 840276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A7D47" w14:textId="77777777" w:rsidR="00A4057F" w:rsidRPr="004A6642" w:rsidRDefault="00A4057F" w:rsidP="00A4057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C0088"/>
                              </w:rPr>
                            </w:pPr>
                            <w:r w:rsidRPr="004A664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EC0088"/>
                              </w:rPr>
                              <w:drawing>
                                <wp:inline distT="0" distB="0" distL="0" distR="0" wp14:anchorId="30283AF4" wp14:editId="126A760A">
                                  <wp:extent cx="981710" cy="1229768"/>
                                  <wp:effectExtent l="0" t="0" r="8890" b="8890"/>
                                  <wp:docPr id="1113384883" name="Picture 4" descr="A logo for an offbeat educatio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3384883" name="Picture 4" descr="A logo for an offbeat education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213" cy="1261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4D853" w14:textId="77777777" w:rsidR="00A4057F" w:rsidRPr="008C36FD" w:rsidRDefault="00A4057F" w:rsidP="00A4057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EC00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8DAB8" id="Rectangle 840276244" o:spid="_x0000_s1026" style="position:absolute;margin-left:108.55pt;margin-top:-.25pt;width:159.75pt;height:11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" filled="f" stroked="f" strokeweight="1pt">
                <v:stroke dashstyle="dash"/>
                <v:textbox>
                  <w:txbxContent>
                    <w:p w14:paraId="143A7D47" w14:textId="77777777" w:rsidR="00A4057F" w:rsidRPr="004A6642" w:rsidRDefault="00A4057F" w:rsidP="00A4057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EC0088"/>
                        </w:rPr>
                      </w:pPr>
                      <w:r w:rsidRPr="004A6642">
                        <w:rPr>
                          <w:rFonts w:ascii="Arial" w:hAnsi="Arial" w:cs="Arial"/>
                          <w:b/>
                          <w:bCs/>
                          <w:noProof/>
                          <w:color w:val="EC0088"/>
                        </w:rPr>
                        <w:drawing>
                          <wp:inline distT="0" distB="0" distL="0" distR="0" wp14:anchorId="30283AF4" wp14:editId="126A760A">
                            <wp:extent cx="981710" cy="1229768"/>
                            <wp:effectExtent l="0" t="0" r="8890" b="8890"/>
                            <wp:docPr id="1113384883" name="Picture 4" descr="A logo for an offbeat educati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3384883" name="Picture 4" descr="A logo for an offbeat education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213" cy="1261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E4D853" w14:textId="77777777" w:rsidR="00A4057F" w:rsidRPr="008C36FD" w:rsidRDefault="00A4057F" w:rsidP="00A4057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EC008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7485DA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253FD091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1C311262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219B0CED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36"/>
          <w:szCs w:val="36"/>
        </w:rPr>
      </w:pPr>
    </w:p>
    <w:p w14:paraId="544B92F9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72"/>
          <w:szCs w:val="72"/>
        </w:rPr>
      </w:pPr>
      <w:r w:rsidRPr="00EB6943">
        <w:rPr>
          <w:rFonts w:ascii="Arial" w:hAnsi="Arial" w:cs="Arial"/>
          <w:b/>
          <w:bCs/>
          <w:sz w:val="72"/>
          <w:szCs w:val="72"/>
        </w:rPr>
        <w:t>Offbeat Education</w:t>
      </w:r>
    </w:p>
    <w:p w14:paraId="7252411B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sz w:val="72"/>
          <w:szCs w:val="72"/>
        </w:rPr>
      </w:pPr>
    </w:p>
    <w:p w14:paraId="5898A32A" w14:textId="7B5E0B77" w:rsidR="00A4057F" w:rsidRPr="00EB6943" w:rsidRDefault="0065320B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  <w:r>
        <w:rPr>
          <w:rFonts w:ascii="Arial" w:hAnsi="Arial" w:cs="Arial"/>
          <w:b/>
          <w:bCs/>
          <w:color w:val="002B51"/>
          <w:sz w:val="72"/>
          <w:szCs w:val="72"/>
        </w:rPr>
        <w:t xml:space="preserve">SEND </w:t>
      </w:r>
      <w:r w:rsidR="00A4057F" w:rsidRPr="00EB6943">
        <w:rPr>
          <w:rFonts w:ascii="Arial" w:hAnsi="Arial" w:cs="Arial"/>
          <w:b/>
          <w:bCs/>
          <w:color w:val="002B51"/>
          <w:sz w:val="72"/>
          <w:szCs w:val="72"/>
        </w:rPr>
        <w:t>Policy</w:t>
      </w:r>
    </w:p>
    <w:p w14:paraId="72B873EC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294413A1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33B1DABC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49213091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19511574" w14:textId="77777777" w:rsidR="00A4057F" w:rsidRPr="00EB6943" w:rsidRDefault="00A4057F" w:rsidP="00A4057F">
      <w:pPr>
        <w:spacing w:before="0" w:after="0"/>
        <w:rPr>
          <w:rFonts w:ascii="Arial" w:hAnsi="Arial" w:cs="Arial"/>
          <w:b/>
          <w:bCs/>
          <w:color w:val="002B51"/>
          <w:sz w:val="72"/>
          <w:szCs w:val="72"/>
        </w:rPr>
      </w:pPr>
    </w:p>
    <w:p w14:paraId="56B0B065" w14:textId="77777777" w:rsidR="00A4057F" w:rsidRPr="00EB6943" w:rsidRDefault="00A4057F" w:rsidP="00A4057F">
      <w:pPr>
        <w:spacing w:before="0" w:after="160"/>
        <w:rPr>
          <w:rFonts w:ascii="Arial" w:hAnsi="Arial" w:cs="Arial"/>
          <w:sz w:val="14"/>
          <w:szCs w:val="14"/>
        </w:rPr>
      </w:pPr>
    </w:p>
    <w:p w14:paraId="536C07CE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72744000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70C83BDB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CAD2423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29503BFE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061A3A9F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374793D8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FFF9425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1AE31EA5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161B5332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315361EF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66E0CD36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592D8415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230EFF2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6A71FA57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319DDD3C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103D036B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0FB8D154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4043327F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p w14:paraId="6CF507B4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4"/>
          <w:szCs w:val="14"/>
        </w:rPr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n-GB"/>
        </w:rPr>
        <w:id w:val="-345943017"/>
        <w:docPartObj>
          <w:docPartGallery w:val="Table of Contents"/>
          <w:docPartUnique/>
        </w:docPartObj>
      </w:sdtPr>
      <w:sdtEndPr>
        <w:rPr>
          <w:sz w:val="10"/>
          <w:szCs w:val="10"/>
          <w:lang w:val="en-US"/>
        </w:rPr>
      </w:sdtEndPr>
      <w:sdtContent>
        <w:p w14:paraId="0F356EDE" w14:textId="4DA95227" w:rsidR="00A4057F" w:rsidRPr="00EB6943" w:rsidRDefault="00A4057F" w:rsidP="00A4057F">
          <w:pPr>
            <w:pStyle w:val="TOCHeading"/>
            <w:rPr>
              <w:rFonts w:ascii="Arial" w:hAnsi="Arial"/>
              <w:b/>
              <w:bCs/>
              <w:color w:val="002B51"/>
              <w:sz w:val="28"/>
              <w:szCs w:val="28"/>
            </w:rPr>
          </w:pPr>
        </w:p>
        <w:p w14:paraId="0FEAF279" w14:textId="77777777" w:rsidR="00A4057F" w:rsidRPr="00EB6943" w:rsidRDefault="00000000" w:rsidP="00A4057F">
          <w:pPr>
            <w:rPr>
              <w:rFonts w:ascii="Arial" w:hAnsi="Arial" w:cs="Arial"/>
              <w:sz w:val="10"/>
              <w:szCs w:val="10"/>
              <w:lang w:val="en-US"/>
            </w:rPr>
          </w:pPr>
        </w:p>
      </w:sdtContent>
    </w:sdt>
    <w:p w14:paraId="4364CBCC" w14:textId="77777777" w:rsidR="00A4057F" w:rsidRPr="00EB6943" w:rsidRDefault="00A4057F" w:rsidP="00A4057F">
      <w:pPr>
        <w:spacing w:before="0" w:after="160"/>
        <w:rPr>
          <w:rFonts w:ascii="Arial" w:hAnsi="Arial" w:cs="Arial"/>
          <w:sz w:val="14"/>
          <w:szCs w:val="14"/>
        </w:rPr>
      </w:pPr>
      <w:r w:rsidRPr="00EB6943">
        <w:rPr>
          <w:rFonts w:ascii="Arial" w:hAnsi="Arial" w:cs="Arial"/>
          <w:sz w:val="14"/>
          <w:szCs w:val="14"/>
        </w:rPr>
        <w:br w:type="page"/>
      </w:r>
    </w:p>
    <w:p w14:paraId="0CEB21A9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tbl>
      <w:tblPr>
        <w:tblW w:w="978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002B51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9781"/>
      </w:tblGrid>
      <w:tr w:rsidR="00A4057F" w:rsidRPr="00EB6943" w14:paraId="79606239" w14:textId="77777777" w:rsidTr="00290D61">
        <w:trPr>
          <w:trHeight w:val="283"/>
        </w:trPr>
        <w:tc>
          <w:tcPr>
            <w:tcW w:w="9781" w:type="dxa"/>
            <w:shd w:val="clear" w:color="auto" w:fill="002B51"/>
            <w:vAlign w:val="center"/>
          </w:tcPr>
          <w:p w14:paraId="33770DFD" w14:textId="77777777" w:rsidR="00A4057F" w:rsidRPr="00EB6943" w:rsidRDefault="00A4057F" w:rsidP="00290D61">
            <w:pPr>
              <w:shd w:val="clear" w:color="auto" w:fill="002B51"/>
              <w:spacing w:before="0"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Cs w:val="28"/>
              </w:rPr>
            </w:pPr>
            <w:r w:rsidRPr="00EB6943">
              <w:rPr>
                <w:rFonts w:ascii="Arial" w:eastAsia="Times New Roman" w:hAnsi="Arial" w:cs="Arial"/>
                <w:b/>
                <w:color w:val="FFFFFF" w:themeColor="background1"/>
                <w:szCs w:val="28"/>
              </w:rPr>
              <w:t>Policy Details</w:t>
            </w:r>
          </w:p>
        </w:tc>
      </w:tr>
    </w:tbl>
    <w:p w14:paraId="01A51135" w14:textId="77777777" w:rsidR="00A4057F" w:rsidRPr="00EB6943" w:rsidRDefault="00A4057F" w:rsidP="00A4057F">
      <w:pPr>
        <w:spacing w:before="0" w:after="0"/>
        <w:jc w:val="both"/>
        <w:rPr>
          <w:rFonts w:ascii="Arial" w:hAnsi="Arial" w:cs="Arial"/>
          <w:sz w:val="12"/>
        </w:rPr>
      </w:pPr>
    </w:p>
    <w:tbl>
      <w:tblPr>
        <w:tblW w:w="97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402"/>
        <w:gridCol w:w="2980"/>
        <w:gridCol w:w="1981"/>
        <w:gridCol w:w="2410"/>
      </w:tblGrid>
      <w:tr w:rsidR="00A4057F" w:rsidRPr="00EB6943" w14:paraId="27E36E79" w14:textId="77777777" w:rsidTr="00290D61">
        <w:trPr>
          <w:trHeight w:val="397"/>
        </w:trPr>
        <w:tc>
          <w:tcPr>
            <w:tcW w:w="2402" w:type="dxa"/>
            <w:tcBorders>
              <w:lef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3491D255" w14:textId="77777777" w:rsidR="00A4057F" w:rsidRPr="00EB6943" w:rsidRDefault="00A4057F" w:rsidP="00290D61">
            <w:pPr>
              <w:pStyle w:val="ListParagraph"/>
              <w:spacing w:before="0" w:after="0" w:line="240" w:lineRule="auto"/>
              <w:ind w:left="0"/>
              <w:rPr>
                <w:rFonts w:ascii="Arial" w:eastAsia="Times New Roman" w:hAnsi="Arial" w:cs="Arial"/>
                <w:color w:val="002B51"/>
              </w:rPr>
            </w:pPr>
            <w:r w:rsidRPr="00EB6943">
              <w:rPr>
                <w:rFonts w:ascii="Arial" w:hAnsi="Arial" w:cs="Arial"/>
                <w:color w:val="002B51"/>
              </w:rPr>
              <w:t>Date Published:</w:t>
            </w:r>
          </w:p>
        </w:tc>
        <w:sdt>
          <w:sdtPr>
            <w:rPr>
              <w:rFonts w:ascii="Arial" w:eastAsia="Times New Roman" w:hAnsi="Arial" w:cs="Arial"/>
              <w:sz w:val="21"/>
              <w:szCs w:val="21"/>
            </w:rPr>
            <w:id w:val="-1197923648"/>
            <w:placeholder>
              <w:docPart w:val="4ED9F5F6BDD54BA987140DB4677C20DF"/>
            </w:placeholder>
            <w:text/>
          </w:sdtPr>
          <w:sdtContent>
            <w:tc>
              <w:tcPr>
                <w:tcW w:w="2980" w:type="dxa"/>
                <w:vAlign w:val="center"/>
              </w:tcPr>
              <w:p w14:paraId="593EC392" w14:textId="5E923309" w:rsidR="00A4057F" w:rsidRPr="00EB6943" w:rsidRDefault="00A4057F" w:rsidP="00290D61">
                <w:pPr>
                  <w:pStyle w:val="ListParagraph"/>
                  <w:spacing w:after="0" w:line="240" w:lineRule="auto"/>
                  <w:ind w:left="0"/>
                  <w:rPr>
                    <w:rFonts w:ascii="Arial" w:eastAsia="Times New Roman" w:hAnsi="Arial" w:cs="Arial"/>
                    <w:b/>
                    <w:sz w:val="21"/>
                    <w:szCs w:val="21"/>
                  </w:rPr>
                </w:pPr>
                <w:r w:rsidRPr="00EB6943">
                  <w:rPr>
                    <w:rFonts w:ascii="Arial" w:eastAsia="Times New Roman" w:hAnsi="Arial" w:cs="Arial"/>
                    <w:sz w:val="21"/>
                    <w:szCs w:val="21"/>
                  </w:rPr>
                  <w:t xml:space="preserve"> </w:t>
                </w:r>
                <w:r w:rsidR="0065320B">
                  <w:rPr>
                    <w:rFonts w:ascii="Arial" w:eastAsia="Times New Roman" w:hAnsi="Arial" w:cs="Arial"/>
                    <w:sz w:val="21"/>
                    <w:szCs w:val="21"/>
                  </w:rPr>
                  <w:t>17.12.25</w:t>
                </w:r>
              </w:p>
            </w:tc>
          </w:sdtContent>
        </w:sdt>
        <w:tc>
          <w:tcPr>
            <w:tcW w:w="1981" w:type="dxa"/>
            <w:shd w:val="clear" w:color="auto" w:fill="F2F2F2"/>
            <w:vAlign w:val="center"/>
          </w:tcPr>
          <w:p w14:paraId="57E1A253" w14:textId="77777777" w:rsidR="00A4057F" w:rsidRPr="00EB6943" w:rsidRDefault="00A4057F" w:rsidP="00290D61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2B51"/>
              </w:rPr>
            </w:pPr>
            <w:r w:rsidRPr="00EB6943">
              <w:rPr>
                <w:rFonts w:ascii="Arial" w:hAnsi="Arial" w:cs="Arial"/>
                <w:color w:val="002B51"/>
              </w:rPr>
              <w:t>Version Number:</w:t>
            </w:r>
          </w:p>
        </w:tc>
        <w:sdt>
          <w:sdtPr>
            <w:rPr>
              <w:rFonts w:ascii="Arial" w:eastAsia="Times New Roman" w:hAnsi="Arial" w:cs="Arial"/>
              <w:sz w:val="21"/>
              <w:szCs w:val="21"/>
            </w:rPr>
            <w:id w:val="-1607962277"/>
            <w:placeholder>
              <w:docPart w:val="11B1693A4A234863B64088CDDBDE1C1B"/>
            </w:placeholder>
            <w:text/>
          </w:sdtPr>
          <w:sdtContent>
            <w:tc>
              <w:tcPr>
                <w:tcW w:w="2410" w:type="dxa"/>
                <w:vAlign w:val="center"/>
              </w:tcPr>
              <w:p w14:paraId="061D2A10" w14:textId="77777777" w:rsidR="00A4057F" w:rsidRPr="00EB6943" w:rsidRDefault="00A4057F" w:rsidP="00290D61">
                <w:pPr>
                  <w:pStyle w:val="ListParagraph"/>
                  <w:spacing w:after="0" w:line="240" w:lineRule="auto"/>
                  <w:ind w:left="0"/>
                  <w:rPr>
                    <w:rFonts w:ascii="Arial" w:eastAsia="Times New Roman" w:hAnsi="Arial" w:cs="Arial"/>
                    <w:b/>
                    <w:sz w:val="21"/>
                    <w:szCs w:val="21"/>
                  </w:rPr>
                </w:pPr>
                <w:r w:rsidRPr="00EB6943">
                  <w:rPr>
                    <w:rFonts w:ascii="Arial" w:eastAsia="Times New Roman" w:hAnsi="Arial" w:cs="Arial"/>
                    <w:sz w:val="21"/>
                    <w:szCs w:val="21"/>
                  </w:rPr>
                  <w:t>1</w:t>
                </w:r>
              </w:p>
            </w:tc>
          </w:sdtContent>
        </w:sdt>
      </w:tr>
      <w:tr w:rsidR="00A4057F" w:rsidRPr="00EB6943" w14:paraId="3F3E07F4" w14:textId="77777777" w:rsidTr="00290D61">
        <w:trPr>
          <w:trHeight w:val="397"/>
        </w:trPr>
        <w:tc>
          <w:tcPr>
            <w:tcW w:w="240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5B11D672" w14:textId="77777777" w:rsidR="00A4057F" w:rsidRPr="00EB6943" w:rsidRDefault="00A4057F" w:rsidP="00290D61">
            <w:pPr>
              <w:pStyle w:val="ListParagraph"/>
              <w:spacing w:before="0" w:after="0" w:line="240" w:lineRule="auto"/>
              <w:ind w:left="0"/>
              <w:rPr>
                <w:rFonts w:ascii="Arial" w:eastAsia="Times New Roman" w:hAnsi="Arial" w:cs="Arial"/>
                <w:color w:val="002B51"/>
              </w:rPr>
            </w:pPr>
            <w:r w:rsidRPr="00EB6943">
              <w:rPr>
                <w:rFonts w:ascii="Arial" w:hAnsi="Arial" w:cs="Arial"/>
                <w:color w:val="002B51"/>
              </w:rPr>
              <w:t>Date of Next Review:</w:t>
            </w:r>
          </w:p>
        </w:tc>
        <w:sdt>
          <w:sdtPr>
            <w:rPr>
              <w:rFonts w:ascii="Arial" w:eastAsia="Times New Roman" w:hAnsi="Arial" w:cs="Arial"/>
              <w:sz w:val="21"/>
              <w:szCs w:val="21"/>
            </w:rPr>
            <w:id w:val="164132624"/>
            <w:placeholder>
              <w:docPart w:val="BCEAC3054A3049B6AF1FE61FA8CBA5BB"/>
            </w:placeholder>
            <w:text/>
          </w:sdtPr>
          <w:sdtContent>
            <w:tc>
              <w:tcPr>
                <w:tcW w:w="7371" w:type="dxa"/>
                <w:gridSpan w:val="3"/>
                <w:vAlign w:val="center"/>
              </w:tcPr>
              <w:p w14:paraId="565CBFFC" w14:textId="4A80E118" w:rsidR="00A4057F" w:rsidRPr="00EB6943" w:rsidRDefault="00A4057F" w:rsidP="00290D61">
                <w:pPr>
                  <w:pStyle w:val="ListParagraph"/>
                  <w:spacing w:after="0" w:line="240" w:lineRule="auto"/>
                  <w:ind w:left="0"/>
                  <w:rPr>
                    <w:rFonts w:ascii="Arial" w:eastAsia="Times New Roman" w:hAnsi="Arial" w:cs="Arial"/>
                    <w:b/>
                    <w:sz w:val="21"/>
                    <w:szCs w:val="21"/>
                  </w:rPr>
                </w:pPr>
                <w:r w:rsidRPr="00EB6943">
                  <w:rPr>
                    <w:rFonts w:ascii="Arial" w:eastAsia="Times New Roman" w:hAnsi="Arial" w:cs="Arial"/>
                    <w:sz w:val="21"/>
                    <w:szCs w:val="21"/>
                  </w:rPr>
                  <w:t>1</w:t>
                </w:r>
                <w:r w:rsidR="0065320B">
                  <w:rPr>
                    <w:rFonts w:ascii="Arial" w:eastAsia="Times New Roman" w:hAnsi="Arial" w:cs="Arial"/>
                    <w:sz w:val="21"/>
                    <w:szCs w:val="21"/>
                  </w:rPr>
                  <w:t>7</w:t>
                </w:r>
                <w:r w:rsidRPr="00EB6943">
                  <w:rPr>
                    <w:rFonts w:ascii="Arial" w:eastAsia="Times New Roman" w:hAnsi="Arial" w:cs="Arial"/>
                    <w:sz w:val="21"/>
                    <w:szCs w:val="21"/>
                  </w:rPr>
                  <w:t>.1</w:t>
                </w:r>
                <w:r w:rsidR="0065320B">
                  <w:rPr>
                    <w:rFonts w:ascii="Arial" w:eastAsia="Times New Roman" w:hAnsi="Arial" w:cs="Arial"/>
                    <w:sz w:val="21"/>
                    <w:szCs w:val="21"/>
                  </w:rPr>
                  <w:t>2</w:t>
                </w:r>
                <w:r w:rsidRPr="00EB6943">
                  <w:rPr>
                    <w:rFonts w:ascii="Arial" w:eastAsia="Times New Roman" w:hAnsi="Arial" w:cs="Arial"/>
                    <w:sz w:val="21"/>
                    <w:szCs w:val="21"/>
                  </w:rPr>
                  <w:t>.26</w:t>
                </w:r>
              </w:p>
            </w:tc>
          </w:sdtContent>
        </w:sdt>
      </w:tr>
      <w:tr w:rsidR="00A4057F" w:rsidRPr="00EB6943" w14:paraId="45653A03" w14:textId="77777777" w:rsidTr="00290D61">
        <w:trPr>
          <w:trHeight w:val="397"/>
        </w:trPr>
        <w:tc>
          <w:tcPr>
            <w:tcW w:w="5382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9C3FA93" w14:textId="77777777" w:rsidR="00A4057F" w:rsidRPr="00EB6943" w:rsidRDefault="00A4057F" w:rsidP="00290D61">
            <w:pPr>
              <w:pStyle w:val="ListParagraph"/>
              <w:spacing w:before="0" w:after="0" w:line="240" w:lineRule="auto"/>
              <w:ind w:left="0"/>
              <w:rPr>
                <w:rFonts w:ascii="Arial" w:hAnsi="Arial" w:cs="Arial"/>
                <w:color w:val="002B51"/>
              </w:rPr>
            </w:pPr>
            <w:r w:rsidRPr="00EB6943">
              <w:rPr>
                <w:rFonts w:ascii="Arial" w:hAnsi="Arial" w:cs="Arial"/>
                <w:color w:val="002B51"/>
              </w:rPr>
              <w:t>Individual Responsible for Policy:</w:t>
            </w:r>
          </w:p>
        </w:tc>
        <w:tc>
          <w:tcPr>
            <w:tcW w:w="4391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21"/>
                <w:szCs w:val="21"/>
              </w:rPr>
              <w:id w:val="1869401589"/>
              <w:placeholder>
                <w:docPart w:val="608B3244E61D4648AEA66B7282119019"/>
              </w:placeholder>
              <w:text/>
            </w:sdtPr>
            <w:sdtContent>
              <w:p w14:paraId="7E70B88F" w14:textId="7C38E502" w:rsidR="00A4057F" w:rsidRPr="00EB6943" w:rsidRDefault="0065320B" w:rsidP="00290D61">
                <w:pPr>
                  <w:pStyle w:val="ListParagraph"/>
                  <w:spacing w:after="0" w:line="240" w:lineRule="auto"/>
                  <w:ind w:left="174"/>
                  <w:rPr>
                    <w:rFonts w:ascii="Arial" w:eastAsia="Times New Roman" w:hAnsi="Arial" w:cs="Arial"/>
                    <w:sz w:val="21"/>
                    <w:szCs w:val="21"/>
                  </w:rPr>
                </w:pPr>
                <w:r>
                  <w:rPr>
                    <w:rFonts w:ascii="Arial" w:eastAsia="Times New Roman" w:hAnsi="Arial" w:cs="Arial"/>
                    <w:sz w:val="21"/>
                    <w:szCs w:val="21"/>
                  </w:rPr>
                  <w:t>Tory Laudham</w:t>
                </w:r>
              </w:p>
            </w:sdtContent>
          </w:sdt>
        </w:tc>
      </w:tr>
    </w:tbl>
    <w:p w14:paraId="576F6CDD" w14:textId="77777777" w:rsidR="00A4057F" w:rsidRPr="00EB6943" w:rsidRDefault="00A4057F" w:rsidP="00A4057F">
      <w:pPr>
        <w:spacing w:before="0" w:after="160"/>
        <w:rPr>
          <w:rFonts w:ascii="Arial" w:hAnsi="Arial" w:cs="Arial"/>
          <w:b/>
          <w:bCs/>
          <w:color w:val="002B51"/>
        </w:rPr>
      </w:pPr>
    </w:p>
    <w:p w14:paraId="5F00B13D" w14:textId="2AEAEF2D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Offbeat Education</w:t>
      </w:r>
    </w:p>
    <w:p w14:paraId="389C6AC5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14:paraId="63B8D9D6" w14:textId="7BC812FD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Special Educational Needs and Disabilities (SEND) Policy</w:t>
      </w:r>
    </w:p>
    <w:p w14:paraId="4589D184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14:paraId="742FF11A" w14:textId="33FFC340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1. Policy Statement</w:t>
      </w:r>
    </w:p>
    <w:p w14:paraId="6E415F50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5CF27D6B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Offbeat Education is committed to providing inclusive, person-centred education for children and young people with Special Educational Needs and Disabilities (SEND). We believe that all learners have strengths, capabilities and the right to access high-quality education that meets their individual needs.</w:t>
      </w:r>
    </w:p>
    <w:p w14:paraId="5DC2475D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41D5F1C" w14:textId="124EDFED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Our practice is rooted in relational, trauma-informed approaches and is aligned with the SEND Code of Practice (2015), the Equality Act (2010), and relevant local authority expectations, including Suffolk County Council.</w:t>
      </w:r>
    </w:p>
    <w:p w14:paraId="39B9986C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0193802" w14:textId="4CFCD353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2. Scope</w:t>
      </w:r>
    </w:p>
    <w:p w14:paraId="0286773A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B989F05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This policy applies to:</w:t>
      </w:r>
    </w:p>
    <w:p w14:paraId="29197071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4FFB5F90" w14:textId="30E7BBFC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All learners accessing Offbeat Education provision</w:t>
      </w:r>
    </w:p>
    <w:p w14:paraId="798E0035" w14:textId="43A6793D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All staff, tutors, volunteers and contractors</w:t>
      </w:r>
    </w:p>
    <w:p w14:paraId="57AAFCD8" w14:textId="6485EDFA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Provision delivered under:</w:t>
      </w:r>
    </w:p>
    <w:p w14:paraId="55B2D398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486C41FD" w14:textId="17F9A134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NOCN Functional Skills English and Maths</w:t>
      </w:r>
    </w:p>
    <w:p w14:paraId="7C2C6398" w14:textId="3A5C5F7A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Pathway to Adulthood Programme</w:t>
      </w:r>
    </w:p>
    <w:p w14:paraId="2A35070F" w14:textId="7A20872D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Bespoke and alternative provision</w:t>
      </w:r>
    </w:p>
    <w:p w14:paraId="4F5C8378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B2C7533" w14:textId="07E4B1FC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3. Aims</w:t>
      </w:r>
    </w:p>
    <w:p w14:paraId="639900DD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FC3083B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We aim to:</w:t>
      </w:r>
    </w:p>
    <w:p w14:paraId="781FB97D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41BEC90" w14:textId="3D60F0BE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Identify and support SEND early and effectively</w:t>
      </w:r>
    </w:p>
    <w:p w14:paraId="6E4F4FC3" w14:textId="4B0081BD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Remove barriers to learning and participation</w:t>
      </w:r>
    </w:p>
    <w:p w14:paraId="73B3EAFE" w14:textId="6D7E0BE5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Promote positive wellbeing, engagement and progress</w:t>
      </w:r>
    </w:p>
    <w:p w14:paraId="584AF58D" w14:textId="179B4109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Work in partnership with learners, parents/carers and professionals</w:t>
      </w:r>
    </w:p>
    <w:p w14:paraId="4EBB15FC" w14:textId="3A1ABF07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Enable learners to develop confidence, independence and preparation for adulthood</w:t>
      </w:r>
    </w:p>
    <w:p w14:paraId="6B150E24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1CC7D4E" w14:textId="79EC79C5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4. Definition of SEND</w:t>
      </w:r>
    </w:p>
    <w:p w14:paraId="3CEFE77D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5A906B31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A learner has SEND if they have a learning difficulty or disability which calls for special educational provision to be made for them, as defined in the SEND Code of Practice (2015).</w:t>
      </w:r>
    </w:p>
    <w:p w14:paraId="716D2D42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046E43DA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This may include difficulties related to:</w:t>
      </w:r>
    </w:p>
    <w:p w14:paraId="152DB3E0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155A5C43" w14:textId="628C28B2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Cognition and learning</w:t>
      </w:r>
    </w:p>
    <w:p w14:paraId="46923F8B" w14:textId="36021087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Communication and interaction</w:t>
      </w:r>
    </w:p>
    <w:p w14:paraId="739CA317" w14:textId="0840D90C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Social, emotional and mental health (SEMH)</w:t>
      </w:r>
    </w:p>
    <w:p w14:paraId="49526235" w14:textId="642A033D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Sensory and/or physical needs</w:t>
      </w:r>
    </w:p>
    <w:p w14:paraId="788E5C40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0875EAA8" w14:textId="185B2AE8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Identification and Assessment</w:t>
      </w:r>
    </w:p>
    <w:p w14:paraId="2EB7D59F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5D8AFD24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SEND may be identified through:</w:t>
      </w:r>
    </w:p>
    <w:p w14:paraId="381E39C0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A9A5543" w14:textId="7127C645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Information from parents/carers or learners</w:t>
      </w:r>
    </w:p>
    <w:p w14:paraId="0DC5D55E" w14:textId="1DEE2640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Local authority referrals or EHCP documentation</w:t>
      </w:r>
    </w:p>
    <w:p w14:paraId="79972B85" w14:textId="543E2F5A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Previous education settings or professionals</w:t>
      </w:r>
    </w:p>
    <w:p w14:paraId="376D8C3F" w14:textId="70AB822F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Observation, assessment and review within Offbeat Education</w:t>
      </w:r>
    </w:p>
    <w:p w14:paraId="00AA1B57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5BFB9E9" w14:textId="095C50BB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We use ongoing assessment and review to understand each learner’s strengths, needs and preferred ways of learning.</w:t>
      </w:r>
    </w:p>
    <w:p w14:paraId="574C1E9C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1E3F2BC1" w14:textId="1733AE29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6. Education, Health and Care Plans (EHCPs)</w:t>
      </w:r>
    </w:p>
    <w:p w14:paraId="787E3FDC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1E64D655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Where a learner has an EHCP, Offbeat Education will:</w:t>
      </w:r>
    </w:p>
    <w:p w14:paraId="1D7F34A7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34139FDE" w14:textId="56080827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Deliver provision in line with agreed outcomes and support strategies</w:t>
      </w:r>
    </w:p>
    <w:p w14:paraId="6FE8E023" w14:textId="0D2DB3B6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Contribute to annual reviews and professional reports</w:t>
      </w:r>
    </w:p>
    <w:p w14:paraId="53EB8C69" w14:textId="2D54040B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Work collaboratively with the local authority and multi-agency partners</w:t>
      </w:r>
    </w:p>
    <w:p w14:paraId="5EFE8C1B" w14:textId="43E7DD8D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Ensure learner and parent/carer voice is central to planning and review</w:t>
      </w:r>
    </w:p>
    <w:p w14:paraId="6651CD7C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6B44FA8A" w14:textId="749A9C1C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7. Teaching and Learning Approaches</w:t>
      </w:r>
    </w:p>
    <w:p w14:paraId="504C80EF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1FB33F5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We use a flexible and personalised approach, which may include:</w:t>
      </w:r>
    </w:p>
    <w:p w14:paraId="3D04FD65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0379D8CC" w14:textId="7FD7C337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Small group or 1:1 teaching</w:t>
      </w:r>
    </w:p>
    <w:p w14:paraId="747EBA10" w14:textId="1369103E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Differentiated and scaffolded learning</w:t>
      </w:r>
    </w:p>
    <w:p w14:paraId="3CB4DB3E" w14:textId="40A0C65B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Visual supports and structured routines</w:t>
      </w:r>
    </w:p>
    <w:p w14:paraId="014BB4DD" w14:textId="72E674DC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Alternative methods of recording and assessment</w:t>
      </w:r>
    </w:p>
    <w:p w14:paraId="506645DF" w14:textId="0E1E1A08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Regulation and wellbeing strategies</w:t>
      </w:r>
    </w:p>
    <w:p w14:paraId="7E934FB4" w14:textId="33D94CFE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Functional, real-life learning contexts</w:t>
      </w:r>
    </w:p>
    <w:p w14:paraId="7465B3EF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CB4C84A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Reasonable adjustments are made to ensure learners can access education on an equitable basis.</w:t>
      </w:r>
    </w:p>
    <w:p w14:paraId="29EF6AEB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60E58C04" w14:textId="2943B709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8. Partnerships with Parents and Carers</w:t>
      </w:r>
    </w:p>
    <w:p w14:paraId="61395CB4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70A64AC4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We recognise parents and carers as key partners and will:</w:t>
      </w:r>
    </w:p>
    <w:p w14:paraId="368F3831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F6B745D" w14:textId="076F1B79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Share information openly and regularly</w:t>
      </w:r>
    </w:p>
    <w:p w14:paraId="485BCEFA" w14:textId="4C7DA123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Involve parents/carers in planning and review</w:t>
      </w:r>
    </w:p>
    <w:p w14:paraId="052039B2" w14:textId="0A9B8DB1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lastRenderedPageBreak/>
        <w:t>Seek and respond to parent/carer feedback</w:t>
      </w:r>
    </w:p>
    <w:p w14:paraId="54578D65" w14:textId="0C9767D7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Provide clear points of contact and support</w:t>
      </w:r>
      <w:r>
        <w:rPr>
          <w:rFonts w:ascii="Arial" w:hAnsi="Arial" w:cs="Arial"/>
          <w:color w:val="002B51"/>
        </w:rPr>
        <w:br/>
      </w:r>
    </w:p>
    <w:p w14:paraId="3DD83DB3" w14:textId="01732CE6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9. Learner Voice</w:t>
      </w:r>
    </w:p>
    <w:p w14:paraId="2BC3C5FC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108F12BE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Learners are encouraged and supported to:</w:t>
      </w:r>
    </w:p>
    <w:p w14:paraId="5BCEAD5B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2DD6DF4" w14:textId="2D476432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Share their views, preferences and goals</w:t>
      </w:r>
    </w:p>
    <w:p w14:paraId="23CFE0B7" w14:textId="26DB911B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Participate in decisions about their learning</w:t>
      </w:r>
    </w:p>
    <w:p w14:paraId="78EC935C" w14:textId="505A8276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Express their voice in ways that suit them</w:t>
      </w:r>
    </w:p>
    <w:p w14:paraId="26DE2A2F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1504A72E" w14:textId="56F4B983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Learner voice is embedded through reviews, feedback activities and daily interactions.</w:t>
      </w:r>
    </w:p>
    <w:p w14:paraId="6E8E57CA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65CAD68B" w14:textId="5F83170E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10. Roles and Responsibilities</w:t>
      </w:r>
    </w:p>
    <w:p w14:paraId="31957D92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4EFF132B" w14:textId="0664281D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>
        <w:rPr>
          <w:rFonts w:ascii="Arial" w:hAnsi="Arial" w:cs="Arial"/>
          <w:color w:val="002B51"/>
        </w:rPr>
        <w:t>SENCO (Tory Laudham)</w:t>
      </w:r>
    </w:p>
    <w:p w14:paraId="2A8F3D40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542D97EA" w14:textId="4060A82C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Oversee SEND provision and compliance</w:t>
      </w:r>
    </w:p>
    <w:p w14:paraId="7429D9C6" w14:textId="5720649E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Liaise with local authorities and professionals</w:t>
      </w:r>
    </w:p>
    <w:p w14:paraId="0494851B" w14:textId="10C0E9ED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Support staff with SEND strategies</w:t>
      </w:r>
    </w:p>
    <w:p w14:paraId="68B5F6C6" w14:textId="09EFF719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Monitor learner progress and outcomes</w:t>
      </w:r>
      <w:r>
        <w:rPr>
          <w:rFonts w:ascii="Arial" w:hAnsi="Arial" w:cs="Arial"/>
          <w:color w:val="002B51"/>
        </w:rPr>
        <w:br/>
      </w:r>
    </w:p>
    <w:p w14:paraId="27C8EC03" w14:textId="76D79FF5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All Staff and Tutors:</w:t>
      </w:r>
    </w:p>
    <w:p w14:paraId="62130003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0DF45387" w14:textId="3B490B7B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Deliver inclusive, differentiated teaching</w:t>
      </w:r>
    </w:p>
    <w:p w14:paraId="71350CC0" w14:textId="7C4A45DF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Implement agreed support strategies</w:t>
      </w:r>
    </w:p>
    <w:p w14:paraId="1B37101F" w14:textId="48677432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Monitor progress and wellbeing</w:t>
      </w:r>
    </w:p>
    <w:p w14:paraId="2A723E2B" w14:textId="43E1897E" w:rsidR="00A21329" w:rsidRPr="00A21329" w:rsidRDefault="00A21329" w:rsidP="00A21329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Raise concerns promptly</w:t>
      </w:r>
    </w:p>
    <w:p w14:paraId="7BC7C757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4BBF1767" w14:textId="3DC1891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11. Safeguarding and Wellbeing</w:t>
      </w:r>
    </w:p>
    <w:p w14:paraId="7CF1A142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05B83886" w14:textId="61691F09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SEND learners may be more vulnerable to safeguarding risks. All staff follow Offbeat Education’s Safeguarding Policy and are trained to recognise and respond to concerns appropriately.</w:t>
      </w:r>
    </w:p>
    <w:p w14:paraId="075D23C1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1B3169FF" w14:textId="6F603AAB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12. Accessibility and Equality</w:t>
      </w:r>
    </w:p>
    <w:p w14:paraId="51BC2F08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288CA58C" w14:textId="4E3A968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Offbeat Education complies with the **Equality Act (2010)** and does not discriminate on the basis of disability. We make reasonable adjustments to ensure fair access to education and services.</w:t>
      </w:r>
    </w:p>
    <w:p w14:paraId="36B7B391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407094FF" w14:textId="44D9D9B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  <w:r w:rsidRPr="00A21329">
        <w:rPr>
          <w:rFonts w:ascii="Arial" w:hAnsi="Arial" w:cs="Arial"/>
          <w:b/>
          <w:bCs/>
          <w:color w:val="002B51"/>
        </w:rPr>
        <w:t>13. Monitoring and Review</w:t>
      </w:r>
    </w:p>
    <w:p w14:paraId="3A10D3E1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329D1F07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This policy is reviewed annually or in response to:</w:t>
      </w:r>
    </w:p>
    <w:p w14:paraId="50BC2389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5CAC305C" w14:textId="63EE411B" w:rsidR="00A21329" w:rsidRPr="00A21329" w:rsidRDefault="00A21329" w:rsidP="00265E3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Changes in legislation or guidance</w:t>
      </w:r>
    </w:p>
    <w:p w14:paraId="54C82159" w14:textId="46448F16" w:rsidR="00A21329" w:rsidRPr="00A21329" w:rsidRDefault="00A21329" w:rsidP="00265E3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Local authority or commissioner requirements</w:t>
      </w:r>
    </w:p>
    <w:p w14:paraId="1CB42AB3" w14:textId="4F321682" w:rsidR="00A21329" w:rsidRPr="00A21329" w:rsidRDefault="00A21329" w:rsidP="00265E3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Feedback from learners, parents/carers or staff</w:t>
      </w:r>
    </w:p>
    <w:p w14:paraId="076A26C6" w14:textId="3F90D2DB" w:rsidR="00A21329" w:rsidRPr="00D25588" w:rsidRDefault="00A21329" w:rsidP="00D25588">
      <w:pPr>
        <w:spacing w:before="0" w:after="160"/>
        <w:rPr>
          <w:rFonts w:ascii="Arial" w:hAnsi="Arial" w:cs="Arial"/>
          <w:color w:val="002B51"/>
        </w:rPr>
      </w:pPr>
    </w:p>
    <w:p w14:paraId="0E5E2072" w14:textId="63F71DC5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lastRenderedPageBreak/>
        <w:t>This policy should be read alongside:</w:t>
      </w:r>
    </w:p>
    <w:p w14:paraId="4C0F76D3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color w:val="002B51"/>
        </w:rPr>
      </w:pPr>
    </w:p>
    <w:p w14:paraId="084E6C73" w14:textId="0DE95745" w:rsidR="00A21329" w:rsidRPr="00A21329" w:rsidRDefault="00A21329" w:rsidP="00D2558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Safeguarding Policy</w:t>
      </w:r>
    </w:p>
    <w:p w14:paraId="43A32B8E" w14:textId="4BC5B9D9" w:rsidR="00A21329" w:rsidRPr="00A21329" w:rsidRDefault="00A21329" w:rsidP="00D2558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GDPR Policy</w:t>
      </w:r>
    </w:p>
    <w:p w14:paraId="65CAADC4" w14:textId="7B77941E" w:rsidR="00A21329" w:rsidRPr="00A21329" w:rsidRDefault="00A21329" w:rsidP="00D2558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Behaviour and Relationships Policy</w:t>
      </w:r>
    </w:p>
    <w:p w14:paraId="2B792779" w14:textId="357A3E62" w:rsidR="00A21329" w:rsidRPr="00A21329" w:rsidRDefault="00A21329" w:rsidP="00D25588">
      <w:pPr>
        <w:pStyle w:val="ListParagraph"/>
        <w:numPr>
          <w:ilvl w:val="0"/>
          <w:numId w:val="29"/>
        </w:numPr>
        <w:spacing w:before="0" w:after="160"/>
        <w:rPr>
          <w:rFonts w:ascii="Arial" w:hAnsi="Arial" w:cs="Arial"/>
          <w:color w:val="002B51"/>
        </w:rPr>
      </w:pPr>
      <w:r w:rsidRPr="00A21329">
        <w:rPr>
          <w:rFonts w:ascii="Arial" w:hAnsi="Arial" w:cs="Arial"/>
          <w:color w:val="002B51"/>
        </w:rPr>
        <w:t>Pupil Voice and Parent/Carer Voice Policies</w:t>
      </w:r>
    </w:p>
    <w:p w14:paraId="61EC1CAE" w14:textId="77777777" w:rsidR="00A21329" w:rsidRPr="00A21329" w:rsidRDefault="00A21329" w:rsidP="00A21329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14:paraId="18FEE34C" w14:textId="77777777" w:rsidR="00A4057F" w:rsidRPr="00EB6943" w:rsidRDefault="00A4057F" w:rsidP="00A4057F">
      <w:pPr>
        <w:pStyle w:val="ListParagraph"/>
        <w:spacing w:before="0" w:after="160"/>
        <w:ind w:left="360"/>
        <w:rPr>
          <w:rFonts w:ascii="Arial" w:hAnsi="Arial" w:cs="Arial"/>
          <w:b/>
          <w:bCs/>
          <w:color w:val="002B51"/>
        </w:rPr>
      </w:pPr>
    </w:p>
    <w:p w14:paraId="116AAA4B" w14:textId="77777777" w:rsidR="00A4057F" w:rsidRPr="00EB6943" w:rsidRDefault="00A4057F" w:rsidP="00A4057F">
      <w:pPr>
        <w:pStyle w:val="ListParagraph"/>
        <w:numPr>
          <w:ilvl w:val="0"/>
          <w:numId w:val="5"/>
        </w:numPr>
        <w:spacing w:before="0" w:after="160"/>
        <w:ind w:left="357" w:hanging="357"/>
        <w:outlineLvl w:val="0"/>
        <w:rPr>
          <w:rFonts w:ascii="Arial" w:hAnsi="Arial" w:cs="Arial"/>
          <w:b/>
          <w:bCs/>
          <w:color w:val="002B51"/>
        </w:rPr>
      </w:pPr>
      <w:bookmarkStart w:id="3" w:name="_Toc155773435"/>
      <w:r w:rsidRPr="00EB6943">
        <w:rPr>
          <w:rFonts w:ascii="Arial" w:hAnsi="Arial" w:cs="Arial"/>
          <w:b/>
          <w:bCs/>
          <w:color w:val="002B51"/>
        </w:rPr>
        <w:t>Version History</w:t>
      </w:r>
      <w:bookmarkEnd w:id="3"/>
    </w:p>
    <w:p w14:paraId="4413B831" w14:textId="77777777" w:rsidR="00A4057F" w:rsidRPr="00EB6943" w:rsidRDefault="00A4057F" w:rsidP="00A4057F">
      <w:pPr>
        <w:pStyle w:val="ListParagraph"/>
        <w:spacing w:after="0" w:line="250" w:lineRule="auto"/>
        <w:ind w:left="432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1701"/>
        <w:gridCol w:w="5670"/>
        <w:gridCol w:w="1559"/>
      </w:tblGrid>
      <w:tr w:rsidR="00A4057F" w:rsidRPr="00EB6943" w14:paraId="72BF5A71" w14:textId="77777777" w:rsidTr="00290D61">
        <w:trPr>
          <w:trHeight w:val="37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38E0B70" w14:textId="77777777" w:rsidR="00A4057F" w:rsidRPr="00EB6943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943">
              <w:rPr>
                <w:rFonts w:ascii="Arial" w:hAnsi="Arial" w:cs="Arial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B59A726" w14:textId="77777777" w:rsidR="00A4057F" w:rsidRPr="00EB6943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943">
              <w:rPr>
                <w:rFonts w:ascii="Arial" w:hAnsi="Arial" w:cs="Arial"/>
                <w:b/>
                <w:bCs/>
                <w:sz w:val="20"/>
                <w:szCs w:val="20"/>
              </w:rPr>
              <w:t>Date Published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96E2003" w14:textId="77777777" w:rsidR="00A4057F" w:rsidRPr="00EB6943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943">
              <w:rPr>
                <w:rFonts w:ascii="Arial" w:hAnsi="Arial" w:cs="Arial"/>
                <w:b/>
                <w:bCs/>
                <w:sz w:val="20"/>
                <w:szCs w:val="20"/>
              </w:rPr>
              <w:t>Changes Made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0CF10AC" w14:textId="77777777" w:rsidR="00A4057F" w:rsidRPr="00EB6943" w:rsidRDefault="00A4057F" w:rsidP="00290D6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943">
              <w:rPr>
                <w:rFonts w:ascii="Arial" w:hAnsi="Arial" w:cs="Arial"/>
                <w:b/>
                <w:bCs/>
                <w:sz w:val="20"/>
                <w:szCs w:val="20"/>
              </w:rPr>
              <w:t>Signed off by</w:t>
            </w:r>
          </w:p>
        </w:tc>
      </w:tr>
      <w:tr w:rsidR="00A4057F" w:rsidRPr="00EB6943" w14:paraId="0C723593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31FD9797" w14:textId="2DC308B3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8AD3D1E" w14:textId="05552041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590E89C1" w14:textId="508745CB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DC7937F" w14:textId="1F530F86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:rsidRPr="00EB6943" w14:paraId="25376BAF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147DF1FE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B9497B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6544D3F7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C84943B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:rsidRPr="00EB6943" w14:paraId="54457AC9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5A2AE0A7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9F95CD5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2E6B1C04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E1E879D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:rsidRPr="00EB6943" w14:paraId="569755C3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08844851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5D6EFFD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31C1AF54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E6FEB00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  <w:tr w:rsidR="00A4057F" w:rsidRPr="00EB6943" w14:paraId="7F0D314D" w14:textId="77777777" w:rsidTr="00290D61">
        <w:trPr>
          <w:trHeight w:val="454"/>
        </w:trPr>
        <w:tc>
          <w:tcPr>
            <w:tcW w:w="988" w:type="dxa"/>
            <w:vAlign w:val="center"/>
          </w:tcPr>
          <w:p w14:paraId="06C1EFF0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91E7259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0015A7F6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D943DC" w14:textId="77777777" w:rsidR="00A4057F" w:rsidRPr="00EB6943" w:rsidRDefault="00A4057F" w:rsidP="00290D61">
            <w:pPr>
              <w:pStyle w:val="Default"/>
              <w:rPr>
                <w:rFonts w:eastAsiaTheme="majorEastAsia"/>
                <w:bCs/>
                <w:color w:val="auto"/>
                <w:szCs w:val="36"/>
                <w:lang w:val="en-GB"/>
              </w:rPr>
            </w:pPr>
          </w:p>
        </w:tc>
      </w:tr>
    </w:tbl>
    <w:p w14:paraId="38295168" w14:textId="77777777" w:rsidR="00A4057F" w:rsidRPr="00EB6943" w:rsidRDefault="00A4057F" w:rsidP="00A4057F">
      <w:pPr>
        <w:spacing w:after="0" w:line="250" w:lineRule="auto"/>
        <w:contextualSpacing/>
        <w:rPr>
          <w:rFonts w:ascii="Arial" w:eastAsia="Calibri" w:hAnsi="Arial" w:cs="Arial"/>
          <w:color w:val="002B51"/>
        </w:rPr>
      </w:pPr>
    </w:p>
    <w:p w14:paraId="2424D521" w14:textId="77777777" w:rsidR="00A4057F" w:rsidRPr="00EB6943" w:rsidRDefault="00A4057F" w:rsidP="00A4057F">
      <w:pPr>
        <w:rPr>
          <w:rFonts w:ascii="Arial" w:hAnsi="Arial" w:cs="Arial"/>
        </w:rPr>
      </w:pPr>
    </w:p>
    <w:bookmarkEnd w:id="0"/>
    <w:bookmarkEnd w:id="1"/>
    <w:bookmarkEnd w:id="2"/>
    <w:p w14:paraId="34111E5E" w14:textId="77777777" w:rsidR="00A4057F" w:rsidRPr="00EB6943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0FC6CBA7" w14:textId="77777777" w:rsidR="00A4057F" w:rsidRPr="00EB6943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587F6E6E" w14:textId="77777777" w:rsidR="00A4057F" w:rsidRPr="00EB6943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2BBC449C" w14:textId="77777777" w:rsidR="00A4057F" w:rsidRPr="00EB6943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70A0D58F" w14:textId="77777777" w:rsidR="00A4057F" w:rsidRPr="00EB6943" w:rsidRDefault="00A4057F" w:rsidP="00A4057F">
      <w:pPr>
        <w:pStyle w:val="Default"/>
        <w:ind w:left="360"/>
        <w:rPr>
          <w:rFonts w:eastAsiaTheme="majorEastAsia"/>
          <w:b/>
          <w:color w:val="auto"/>
          <w:sz w:val="16"/>
          <w:szCs w:val="22"/>
          <w:lang w:val="en-GB"/>
        </w:rPr>
      </w:pPr>
    </w:p>
    <w:p w14:paraId="652DB453" w14:textId="77777777" w:rsidR="00A4057F" w:rsidRPr="00EB6943" w:rsidRDefault="00A4057F" w:rsidP="00A4057F">
      <w:pPr>
        <w:pStyle w:val="ListParagraph"/>
        <w:numPr>
          <w:ilvl w:val="0"/>
          <w:numId w:val="2"/>
        </w:numPr>
        <w:tabs>
          <w:tab w:val="left" w:pos="709"/>
        </w:tabs>
        <w:spacing w:before="0" w:after="0" w:line="250" w:lineRule="auto"/>
        <w:rPr>
          <w:rFonts w:ascii="Arial" w:eastAsia="Calibri" w:hAnsi="Arial" w:cs="Arial"/>
          <w:vanish/>
        </w:rPr>
      </w:pPr>
    </w:p>
    <w:p w14:paraId="256BCB37" w14:textId="77777777" w:rsidR="00A4057F" w:rsidRPr="00EB6943" w:rsidRDefault="00A4057F" w:rsidP="00A4057F">
      <w:pPr>
        <w:pStyle w:val="ListParagraph"/>
        <w:numPr>
          <w:ilvl w:val="0"/>
          <w:numId w:val="2"/>
        </w:numPr>
        <w:tabs>
          <w:tab w:val="left" w:pos="709"/>
        </w:tabs>
        <w:spacing w:before="0" w:after="0" w:line="250" w:lineRule="auto"/>
        <w:rPr>
          <w:rFonts w:ascii="Arial" w:eastAsia="Calibri" w:hAnsi="Arial" w:cs="Arial"/>
          <w:vanish/>
        </w:rPr>
      </w:pPr>
    </w:p>
    <w:p w14:paraId="335FC882" w14:textId="77777777" w:rsidR="00A4057F" w:rsidRPr="00EB6943" w:rsidRDefault="00A4057F" w:rsidP="00A4057F">
      <w:pPr>
        <w:pStyle w:val="ListParagraph"/>
        <w:numPr>
          <w:ilvl w:val="0"/>
          <w:numId w:val="2"/>
        </w:numPr>
        <w:tabs>
          <w:tab w:val="left" w:pos="709"/>
        </w:tabs>
        <w:spacing w:before="0" w:after="0" w:line="250" w:lineRule="auto"/>
        <w:rPr>
          <w:rFonts w:ascii="Arial" w:eastAsia="Calibri" w:hAnsi="Arial" w:cs="Arial"/>
          <w:vanish/>
        </w:rPr>
      </w:pPr>
    </w:p>
    <w:p w14:paraId="7C9C00A9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07D240A5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2806A720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22463E69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7BD4F611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33F0E5A9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3BA7450F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1B1120ED" w14:textId="77777777" w:rsidR="00A4057F" w:rsidRPr="00EB6943" w:rsidRDefault="00A4057F" w:rsidP="00A4057F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="Calibri" w:hAnsi="Arial" w:cs="Arial"/>
          <w:vanish/>
        </w:rPr>
      </w:pPr>
    </w:p>
    <w:p w14:paraId="604F36D6" w14:textId="77777777" w:rsidR="00104C7D" w:rsidRPr="00EB6943" w:rsidRDefault="00104C7D">
      <w:pPr>
        <w:rPr>
          <w:rFonts w:ascii="Arial" w:hAnsi="Arial" w:cs="Arial"/>
        </w:rPr>
      </w:pPr>
    </w:p>
    <w:sectPr w:rsidR="00104C7D" w:rsidRPr="00EB6943" w:rsidSect="00A4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077" w:bottom="993" w:left="1077" w:header="624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700A" w14:textId="77777777" w:rsidR="00740DE4" w:rsidRDefault="00740DE4">
      <w:pPr>
        <w:spacing w:before="0" w:after="0" w:line="240" w:lineRule="auto"/>
      </w:pPr>
      <w:r>
        <w:separator/>
      </w:r>
    </w:p>
  </w:endnote>
  <w:endnote w:type="continuationSeparator" w:id="0">
    <w:p w14:paraId="4444D61E" w14:textId="77777777" w:rsidR="00740DE4" w:rsidRDefault="00740D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580A" w14:textId="77777777" w:rsidR="00D25588" w:rsidRDefault="00D255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17" w:type="dxa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7935"/>
      <w:gridCol w:w="1782"/>
    </w:tblGrid>
    <w:tr w:rsidR="00A4057F" w:rsidRPr="00914AD5" w14:paraId="02CB38E7" w14:textId="77777777" w:rsidTr="00D8044D">
      <w:trPr>
        <w:trHeight w:val="132"/>
      </w:trPr>
      <w:tc>
        <w:tcPr>
          <w:tcW w:w="7935" w:type="dxa"/>
          <w:vAlign w:val="center"/>
        </w:tcPr>
        <w:p w14:paraId="515683D1" w14:textId="3BA3014D" w:rsidR="00A4057F" w:rsidRPr="00914AD5" w:rsidRDefault="00A21329" w:rsidP="00FA6E55">
          <w:pPr>
            <w:pStyle w:val="Footer"/>
            <w:tabs>
              <w:tab w:val="clear" w:pos="9026"/>
              <w:tab w:val="right" w:pos="6452"/>
            </w:tabs>
            <w:spacing w:before="0"/>
            <w:rPr>
              <w:rFonts w:ascii="Arial" w:hAnsi="Arial" w:cs="Arial"/>
              <w:color w:val="002B51"/>
              <w:sz w:val="18"/>
            </w:rPr>
          </w:pPr>
          <w:r>
            <w:rPr>
              <w:rFonts w:ascii="Arial" w:hAnsi="Arial" w:cs="Arial"/>
              <w:color w:val="002B51"/>
              <w:sz w:val="18"/>
            </w:rPr>
            <w:t>SEND Policy</w:t>
          </w:r>
        </w:p>
      </w:tc>
      <w:tc>
        <w:tcPr>
          <w:tcW w:w="1782" w:type="dxa"/>
          <w:vAlign w:val="center"/>
        </w:tcPr>
        <w:p w14:paraId="7F0BCD2D" w14:textId="22D453CE" w:rsidR="00A4057F" w:rsidRPr="00914AD5" w:rsidRDefault="00A4057F" w:rsidP="00FA6E55">
          <w:pPr>
            <w:pStyle w:val="Footer"/>
            <w:spacing w:before="0"/>
            <w:rPr>
              <w:rFonts w:ascii="Arial" w:eastAsia="Calibri" w:hAnsi="Arial" w:cs="Arial"/>
              <w:color w:val="002B51"/>
              <w:sz w:val="18"/>
            </w:rPr>
          </w:pPr>
          <w:r w:rsidRPr="00914AD5">
            <w:rPr>
              <w:rFonts w:ascii="Arial" w:eastAsia="Calibri" w:hAnsi="Arial" w:cs="Arial"/>
              <w:color w:val="002B51"/>
              <w:sz w:val="18"/>
            </w:rPr>
            <w:t xml:space="preserve">Page </w:t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fldChar w:fldCharType="begin"/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instrText xml:space="preserve"> PAGE  \* Arabic  \* MERGEFORMAT </w:instrText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color w:val="002B51"/>
              <w:sz w:val="18"/>
            </w:rPr>
            <w:t>4</w:t>
          </w:r>
          <w:r w:rsidRPr="00914AD5">
            <w:rPr>
              <w:rFonts w:ascii="Arial" w:eastAsia="Calibri" w:hAnsi="Arial" w:cs="Arial"/>
              <w:b/>
              <w:bCs/>
              <w:color w:val="002B51"/>
              <w:sz w:val="18"/>
            </w:rPr>
            <w:fldChar w:fldCharType="end"/>
          </w:r>
          <w:r w:rsidRPr="00914AD5">
            <w:rPr>
              <w:rFonts w:ascii="Arial" w:eastAsia="Calibri" w:hAnsi="Arial" w:cs="Arial"/>
              <w:color w:val="002B51"/>
              <w:sz w:val="18"/>
            </w:rPr>
            <w:t xml:space="preserve"> of </w:t>
          </w:r>
          <w:r w:rsidR="00D25588" w:rsidRPr="00D25588">
            <w:rPr>
              <w:rFonts w:ascii="Arial" w:eastAsia="Calibri" w:hAnsi="Arial" w:cs="Arial"/>
              <w:b/>
              <w:bCs/>
              <w:color w:val="002B51"/>
              <w:sz w:val="18"/>
            </w:rPr>
            <w:t>4</w:t>
          </w:r>
        </w:p>
      </w:tc>
    </w:tr>
  </w:tbl>
  <w:p w14:paraId="4952ABA4" w14:textId="77777777" w:rsidR="00A4057F" w:rsidRDefault="00A40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C9D5" w14:textId="77777777" w:rsidR="00D25588" w:rsidRDefault="00D25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93E0" w14:textId="77777777" w:rsidR="00740DE4" w:rsidRDefault="00740DE4">
      <w:pPr>
        <w:spacing w:before="0" w:after="0" w:line="240" w:lineRule="auto"/>
      </w:pPr>
      <w:r>
        <w:separator/>
      </w:r>
    </w:p>
  </w:footnote>
  <w:footnote w:type="continuationSeparator" w:id="0">
    <w:p w14:paraId="287AC023" w14:textId="77777777" w:rsidR="00740DE4" w:rsidRDefault="00740D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9573" w14:textId="77777777" w:rsidR="00D25588" w:rsidRDefault="00D25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38A4" w14:textId="77777777" w:rsidR="00A4057F" w:rsidRPr="001F6F95" w:rsidRDefault="00A4057F" w:rsidP="00D8044D">
    <w:pPr>
      <w:rPr>
        <w:rFonts w:ascii="Arial" w:hAnsi="Arial" w:cs="Arial"/>
        <w:b/>
        <w:bCs/>
        <w:sz w:val="32"/>
        <w:szCs w:val="32"/>
      </w:rPr>
    </w:pPr>
    <w:r w:rsidRPr="001F6F9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E259B3" wp14:editId="0F97E5C6">
              <wp:simplePos x="0" y="0"/>
              <wp:positionH relativeFrom="column">
                <wp:posOffset>4911362</wp:posOffset>
              </wp:positionH>
              <wp:positionV relativeFrom="paragraph">
                <wp:posOffset>-167640</wp:posOffset>
              </wp:positionV>
              <wp:extent cx="1234440" cy="78921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4440" cy="7892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47B5B2" w14:textId="77777777" w:rsidR="00A4057F" w:rsidRPr="001F6F95" w:rsidRDefault="00A4057F" w:rsidP="001F6F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C0088"/>
                            </w:rPr>
                          </w:pPr>
                          <w:r w:rsidRPr="001F6F9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EC0088"/>
                            </w:rPr>
                            <w:drawing>
                              <wp:inline distT="0" distB="0" distL="0" distR="0" wp14:anchorId="1A3235E9" wp14:editId="134ADFDF">
                                <wp:extent cx="494665" cy="619760"/>
                                <wp:effectExtent l="0" t="0" r="635" b="8890"/>
                                <wp:docPr id="868307106" name="Picture 3" descr="A logo for an offbeat education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8307106" name="Picture 3" descr="A logo for an offbeat education&#10;&#10;AI-generated content may be incorrect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665" cy="619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1271FD" w14:textId="77777777" w:rsidR="00A4057F" w:rsidRPr="000242B2" w:rsidRDefault="00A4057F" w:rsidP="00D804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EC008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E259B3" id="Rectangle 1" o:spid="_x0000_s1027" style="position:absolute;margin-left:386.7pt;margin-top:-13.2pt;width:97.2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" filled="f" stroked="f" strokeweight="1pt">
              <v:stroke dashstyle="dash"/>
              <v:textbox>
                <w:txbxContent>
                  <w:p w14:paraId="7D47B5B2" w14:textId="77777777" w:rsidR="00A4057F" w:rsidRPr="001F6F95" w:rsidRDefault="00A4057F" w:rsidP="001F6F9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C0088"/>
                      </w:rPr>
                    </w:pPr>
                    <w:r w:rsidRPr="001F6F95">
                      <w:rPr>
                        <w:rFonts w:ascii="Arial" w:hAnsi="Arial" w:cs="Arial"/>
                        <w:b/>
                        <w:bCs/>
                        <w:noProof/>
                        <w:color w:val="EC0088"/>
                      </w:rPr>
                      <w:drawing>
                        <wp:inline distT="0" distB="0" distL="0" distR="0" wp14:anchorId="1A3235E9" wp14:editId="134ADFDF">
                          <wp:extent cx="494665" cy="619760"/>
                          <wp:effectExtent l="0" t="0" r="635" b="8890"/>
                          <wp:docPr id="868307106" name="Picture 3" descr="A logo for an offbeat education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68307106" name="Picture 3" descr="A logo for an offbeat education&#10;&#10;AI-generated content may be incorrect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4665" cy="619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1271FD" w14:textId="77777777" w:rsidR="00A4057F" w:rsidRPr="000242B2" w:rsidRDefault="00A4057F" w:rsidP="00D8044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EC0088"/>
                      </w:rPr>
                    </w:pPr>
                  </w:p>
                </w:txbxContent>
              </v:textbox>
            </v:rect>
          </w:pict>
        </mc:Fallback>
      </mc:AlternateContent>
    </w:r>
    <w:r w:rsidRPr="001F6F95">
      <w:rPr>
        <w:rFonts w:ascii="Arial" w:hAnsi="Arial" w:cs="Arial"/>
        <w:b/>
        <w:bCs/>
        <w:sz w:val="32"/>
        <w:szCs w:val="32"/>
      </w:rPr>
      <w:t xml:space="preserve">Offbeat Education </w:t>
    </w:r>
  </w:p>
  <w:p w14:paraId="2438C21F" w14:textId="1557051D" w:rsidR="00A4057F" w:rsidRDefault="0065320B" w:rsidP="00D8044D">
    <w:pPr>
      <w:pBdr>
        <w:bottom w:val="single" w:sz="12" w:space="1" w:color="auto"/>
      </w:pBdr>
      <w:spacing w:line="276" w:lineRule="aut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SEND </w:t>
    </w:r>
    <w:r w:rsidR="004F62E9">
      <w:rPr>
        <w:rFonts w:ascii="Arial" w:hAnsi="Arial" w:cs="Arial"/>
        <w:b/>
        <w:bCs/>
        <w:sz w:val="32"/>
        <w:szCs w:val="32"/>
      </w:rPr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E04D" w14:textId="77777777" w:rsidR="00D25588" w:rsidRDefault="00D25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50B"/>
    <w:multiLevelType w:val="multilevel"/>
    <w:tmpl w:val="67F8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61A8E"/>
    <w:multiLevelType w:val="multilevel"/>
    <w:tmpl w:val="F9E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E5D89"/>
    <w:multiLevelType w:val="multilevel"/>
    <w:tmpl w:val="47F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84D0D"/>
    <w:multiLevelType w:val="multilevel"/>
    <w:tmpl w:val="67A4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06C1E"/>
    <w:multiLevelType w:val="multilevel"/>
    <w:tmpl w:val="014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62373"/>
    <w:multiLevelType w:val="multilevel"/>
    <w:tmpl w:val="375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C2237"/>
    <w:multiLevelType w:val="hybridMultilevel"/>
    <w:tmpl w:val="F33CD24E"/>
    <w:lvl w:ilvl="0" w:tplc="A23449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D4EA9"/>
    <w:multiLevelType w:val="hybridMultilevel"/>
    <w:tmpl w:val="E25ED79A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0D7A28"/>
    <w:multiLevelType w:val="hybridMultilevel"/>
    <w:tmpl w:val="4A02ACEC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F630A"/>
    <w:multiLevelType w:val="multilevel"/>
    <w:tmpl w:val="933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040A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4076B"/>
    <w:multiLevelType w:val="multilevel"/>
    <w:tmpl w:val="8BF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D00A9F"/>
    <w:multiLevelType w:val="multilevel"/>
    <w:tmpl w:val="1A243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0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5D4BCD"/>
    <w:multiLevelType w:val="multilevel"/>
    <w:tmpl w:val="79A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7A419C"/>
    <w:multiLevelType w:val="hybridMultilevel"/>
    <w:tmpl w:val="8FC62356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040043"/>
    <w:multiLevelType w:val="hybridMultilevel"/>
    <w:tmpl w:val="66540D8A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BD663D"/>
    <w:multiLevelType w:val="multilevel"/>
    <w:tmpl w:val="EFF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341DB"/>
    <w:multiLevelType w:val="multilevel"/>
    <w:tmpl w:val="657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1117F"/>
    <w:multiLevelType w:val="multilevel"/>
    <w:tmpl w:val="F6A4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87131"/>
    <w:multiLevelType w:val="hybridMultilevel"/>
    <w:tmpl w:val="532661A4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F2442"/>
    <w:multiLevelType w:val="multilevel"/>
    <w:tmpl w:val="7EE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15FDE"/>
    <w:multiLevelType w:val="multilevel"/>
    <w:tmpl w:val="35F8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22494E"/>
    <w:multiLevelType w:val="hybridMultilevel"/>
    <w:tmpl w:val="BA247DC4"/>
    <w:lvl w:ilvl="0" w:tplc="314EC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322C1F"/>
    <w:multiLevelType w:val="multilevel"/>
    <w:tmpl w:val="936C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E17A1D"/>
    <w:multiLevelType w:val="multilevel"/>
    <w:tmpl w:val="1510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E5061"/>
    <w:multiLevelType w:val="hybridMultilevel"/>
    <w:tmpl w:val="C8F02F1C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EA4B61"/>
    <w:multiLevelType w:val="hybridMultilevel"/>
    <w:tmpl w:val="1A4E864E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374902"/>
    <w:multiLevelType w:val="hybridMultilevel"/>
    <w:tmpl w:val="0DCA7002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5804CB"/>
    <w:multiLevelType w:val="multilevel"/>
    <w:tmpl w:val="2FD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24832"/>
    <w:multiLevelType w:val="hybridMultilevel"/>
    <w:tmpl w:val="DC543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247A3D"/>
    <w:multiLevelType w:val="multilevel"/>
    <w:tmpl w:val="5456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106731"/>
    <w:multiLevelType w:val="hybridMultilevel"/>
    <w:tmpl w:val="369AFFD4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3034B4"/>
    <w:multiLevelType w:val="hybridMultilevel"/>
    <w:tmpl w:val="4BFC9AF6"/>
    <w:lvl w:ilvl="0" w:tplc="65FABF1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E978BB"/>
    <w:multiLevelType w:val="multilevel"/>
    <w:tmpl w:val="C13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BE35B9"/>
    <w:multiLevelType w:val="hybridMultilevel"/>
    <w:tmpl w:val="8024573E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CA423E"/>
    <w:multiLevelType w:val="hybridMultilevel"/>
    <w:tmpl w:val="21AC1DDE"/>
    <w:lvl w:ilvl="0" w:tplc="A23449A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E11C03"/>
    <w:multiLevelType w:val="multilevel"/>
    <w:tmpl w:val="8A1E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1C4BC2"/>
    <w:multiLevelType w:val="hybridMultilevel"/>
    <w:tmpl w:val="B23062DC"/>
    <w:lvl w:ilvl="0" w:tplc="24727E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4E"/>
    <w:multiLevelType w:val="multilevel"/>
    <w:tmpl w:val="218C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032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9378887">
    <w:abstractNumId w:val="22"/>
  </w:num>
  <w:num w:numId="2" w16cid:durableId="2065133471">
    <w:abstractNumId w:val="30"/>
  </w:num>
  <w:num w:numId="3" w16cid:durableId="78450456">
    <w:abstractNumId w:val="12"/>
  </w:num>
  <w:num w:numId="4" w16cid:durableId="13324906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8719742">
    <w:abstractNumId w:val="39"/>
  </w:num>
  <w:num w:numId="6" w16cid:durableId="2007436665">
    <w:abstractNumId w:val="10"/>
  </w:num>
  <w:num w:numId="7" w16cid:durableId="518006419">
    <w:abstractNumId w:val="37"/>
  </w:num>
  <w:num w:numId="8" w16cid:durableId="1844707751">
    <w:abstractNumId w:val="3"/>
  </w:num>
  <w:num w:numId="9" w16cid:durableId="687100783">
    <w:abstractNumId w:val="5"/>
  </w:num>
  <w:num w:numId="10" w16cid:durableId="1110972687">
    <w:abstractNumId w:val="24"/>
  </w:num>
  <w:num w:numId="11" w16cid:durableId="1863856686">
    <w:abstractNumId w:val="0"/>
  </w:num>
  <w:num w:numId="12" w16cid:durableId="1449277803">
    <w:abstractNumId w:val="18"/>
  </w:num>
  <w:num w:numId="13" w16cid:durableId="51734612">
    <w:abstractNumId w:val="1"/>
  </w:num>
  <w:num w:numId="14" w16cid:durableId="211574131">
    <w:abstractNumId w:val="11"/>
  </w:num>
  <w:num w:numId="15" w16cid:durableId="297494538">
    <w:abstractNumId w:val="20"/>
  </w:num>
  <w:num w:numId="16" w16cid:durableId="1462648861">
    <w:abstractNumId w:val="4"/>
  </w:num>
  <w:num w:numId="17" w16cid:durableId="162358493">
    <w:abstractNumId w:val="28"/>
  </w:num>
  <w:num w:numId="18" w16cid:durableId="1337464278">
    <w:abstractNumId w:val="21"/>
  </w:num>
  <w:num w:numId="19" w16cid:durableId="611522916">
    <w:abstractNumId w:val="36"/>
  </w:num>
  <w:num w:numId="20" w16cid:durableId="241532423">
    <w:abstractNumId w:val="23"/>
  </w:num>
  <w:num w:numId="21" w16cid:durableId="2073233855">
    <w:abstractNumId w:val="38"/>
  </w:num>
  <w:num w:numId="22" w16cid:durableId="1669404779">
    <w:abstractNumId w:val="9"/>
  </w:num>
  <w:num w:numId="23" w16cid:durableId="326373427">
    <w:abstractNumId w:val="33"/>
  </w:num>
  <w:num w:numId="24" w16cid:durableId="1306395568">
    <w:abstractNumId w:val="17"/>
  </w:num>
  <w:num w:numId="25" w16cid:durableId="1428885010">
    <w:abstractNumId w:val="13"/>
  </w:num>
  <w:num w:numId="26" w16cid:durableId="696538794">
    <w:abstractNumId w:val="16"/>
  </w:num>
  <w:num w:numId="27" w16cid:durableId="1732576457">
    <w:abstractNumId w:val="2"/>
  </w:num>
  <w:num w:numId="28" w16cid:durableId="1925727331">
    <w:abstractNumId w:val="29"/>
  </w:num>
  <w:num w:numId="29" w16cid:durableId="1447851738">
    <w:abstractNumId w:val="6"/>
  </w:num>
  <w:num w:numId="30" w16cid:durableId="2068912090">
    <w:abstractNumId w:val="26"/>
  </w:num>
  <w:num w:numId="31" w16cid:durableId="731081098">
    <w:abstractNumId w:val="14"/>
  </w:num>
  <w:num w:numId="32" w16cid:durableId="328607843">
    <w:abstractNumId w:val="15"/>
  </w:num>
  <w:num w:numId="33" w16cid:durableId="1723672357">
    <w:abstractNumId w:val="31"/>
  </w:num>
  <w:num w:numId="34" w16cid:durableId="1678578505">
    <w:abstractNumId w:val="7"/>
  </w:num>
  <w:num w:numId="35" w16cid:durableId="2035307650">
    <w:abstractNumId w:val="27"/>
  </w:num>
  <w:num w:numId="36" w16cid:durableId="2005427728">
    <w:abstractNumId w:val="25"/>
  </w:num>
  <w:num w:numId="37" w16cid:durableId="162665546">
    <w:abstractNumId w:val="8"/>
  </w:num>
  <w:num w:numId="38" w16cid:durableId="1941642134">
    <w:abstractNumId w:val="34"/>
  </w:num>
  <w:num w:numId="39" w16cid:durableId="1442725523">
    <w:abstractNumId w:val="19"/>
  </w:num>
  <w:num w:numId="40" w16cid:durableId="13635534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7F"/>
    <w:rsid w:val="000162BF"/>
    <w:rsid w:val="00104C7D"/>
    <w:rsid w:val="001B0DEE"/>
    <w:rsid w:val="001C2ED2"/>
    <w:rsid w:val="00265E38"/>
    <w:rsid w:val="003B3CD4"/>
    <w:rsid w:val="004F62E9"/>
    <w:rsid w:val="0065320B"/>
    <w:rsid w:val="007004AE"/>
    <w:rsid w:val="00740DE4"/>
    <w:rsid w:val="009772F9"/>
    <w:rsid w:val="009A714D"/>
    <w:rsid w:val="00A21329"/>
    <w:rsid w:val="00A4057F"/>
    <w:rsid w:val="00BB6377"/>
    <w:rsid w:val="00CA53E3"/>
    <w:rsid w:val="00D25588"/>
    <w:rsid w:val="00E14B91"/>
    <w:rsid w:val="00EB6943"/>
    <w:rsid w:val="00E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63590"/>
  <w15:chartTrackingRefBased/>
  <w15:docId w15:val="{6BBB970D-3449-405F-9BC6-4EDE71E9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7F"/>
    <w:pPr>
      <w:spacing w:before="120" w:after="12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7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7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7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057F"/>
    <w:rPr>
      <w:i/>
      <w:iCs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A40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0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7F"/>
    <w:rPr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4057F"/>
  </w:style>
  <w:style w:type="paragraph" w:customStyle="1" w:styleId="Default">
    <w:name w:val="Default"/>
    <w:link w:val="DefaultChar"/>
    <w:rsid w:val="00A40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A405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4057F"/>
    <w:pPr>
      <w:keepNext w:val="0"/>
      <w:keepLines w:val="0"/>
      <w:autoSpaceDE w:val="0"/>
      <w:autoSpaceDN w:val="0"/>
      <w:adjustRightInd w:val="0"/>
      <w:spacing w:before="0" w:after="0" w:line="240" w:lineRule="auto"/>
      <w:ind w:left="360" w:hanging="360"/>
      <w:outlineLvl w:val="9"/>
    </w:pPr>
    <w:rPr>
      <w:rFonts w:cs="Arial"/>
      <w:sz w:val="32"/>
      <w:szCs w:val="32"/>
      <w:lang w:val="en-US"/>
    </w:rPr>
  </w:style>
  <w:style w:type="character" w:customStyle="1" w:styleId="DefaultChar">
    <w:name w:val="Default Char"/>
    <w:basedOn w:val="DefaultParagraphFont"/>
    <w:link w:val="Default"/>
    <w:rsid w:val="00A4057F"/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057F"/>
    <w:pPr>
      <w:spacing w:beforeLines="1" w:before="0" w:afterLines="1"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694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9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9F5F6BDD54BA987140DB4677C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F249-46E1-4785-8C35-DD39D5DAC755}"/>
      </w:docPartPr>
      <w:docPartBody>
        <w:p w:rsidR="00F23DF6" w:rsidRDefault="00AE5760" w:rsidP="00AE5760">
          <w:pPr>
            <w:pStyle w:val="4ED9F5F6BDD54BA987140DB4677C20DF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  <w:docPart>
      <w:docPartPr>
        <w:name w:val="11B1693A4A234863B64088CDDBDE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0879-E1FD-4967-ABDA-0F16392521F9}"/>
      </w:docPartPr>
      <w:docPartBody>
        <w:p w:rsidR="00F23DF6" w:rsidRDefault="00AE5760" w:rsidP="00AE5760">
          <w:pPr>
            <w:pStyle w:val="11B1693A4A234863B64088CDDBDE1C1B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  <w:docPart>
      <w:docPartPr>
        <w:name w:val="BCEAC3054A3049B6AF1FE61FA8CB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5F109-82C3-4CD7-9CFF-36E3869C98BD}"/>
      </w:docPartPr>
      <w:docPartBody>
        <w:p w:rsidR="00F23DF6" w:rsidRDefault="00AE5760" w:rsidP="00AE5760">
          <w:pPr>
            <w:pStyle w:val="BCEAC3054A3049B6AF1FE61FA8CBA5BB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  <w:docPart>
      <w:docPartPr>
        <w:name w:val="608B3244E61D4648AEA66B7282119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9968A-2C56-4B4C-845E-087467B0FF3B}"/>
      </w:docPartPr>
      <w:docPartBody>
        <w:p w:rsidR="00F23DF6" w:rsidRDefault="00AE5760" w:rsidP="00AE5760">
          <w:pPr>
            <w:pStyle w:val="608B3244E61D4648AEA66B7282119019"/>
          </w:pPr>
          <w:r w:rsidRPr="00385CB5">
            <w:rPr>
              <w:rFonts w:ascii="Arial" w:eastAsia="Times New Roman" w:hAnsi="Arial" w:cs="Arial"/>
              <w:sz w:val="21"/>
              <w:szCs w:val="21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60"/>
    <w:rsid w:val="000162BF"/>
    <w:rsid w:val="002F0918"/>
    <w:rsid w:val="003251B6"/>
    <w:rsid w:val="009772F9"/>
    <w:rsid w:val="00AE5760"/>
    <w:rsid w:val="00BB6377"/>
    <w:rsid w:val="00F23DF6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D9F5F6BDD54BA987140DB4677C20DF">
    <w:name w:val="4ED9F5F6BDD54BA987140DB4677C20DF"/>
    <w:rsid w:val="00AE5760"/>
  </w:style>
  <w:style w:type="paragraph" w:customStyle="1" w:styleId="11B1693A4A234863B64088CDDBDE1C1B">
    <w:name w:val="11B1693A4A234863B64088CDDBDE1C1B"/>
    <w:rsid w:val="00AE5760"/>
  </w:style>
  <w:style w:type="paragraph" w:customStyle="1" w:styleId="BCEAC3054A3049B6AF1FE61FA8CBA5BB">
    <w:name w:val="BCEAC3054A3049B6AF1FE61FA8CBA5BB"/>
    <w:rsid w:val="00AE5760"/>
  </w:style>
  <w:style w:type="paragraph" w:customStyle="1" w:styleId="608B3244E61D4648AEA66B7282119019">
    <w:name w:val="608B3244E61D4648AEA66B7282119019"/>
    <w:rsid w:val="00AE5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Curtis</dc:creator>
  <cp:keywords/>
  <dc:description/>
  <cp:lastModifiedBy>Tory Laudham</cp:lastModifiedBy>
  <cp:revision>11</cp:revision>
  <dcterms:created xsi:type="dcterms:W3CDTF">2025-11-29T15:27:00Z</dcterms:created>
  <dcterms:modified xsi:type="dcterms:W3CDTF">2026-01-21T17:14:00Z</dcterms:modified>
</cp:coreProperties>
</file>